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77" w:rsidRPr="001F2377" w:rsidRDefault="001F2377" w:rsidP="001F2377">
      <w:pPr>
        <w:spacing w:after="0" w:line="201" w:lineRule="auto"/>
        <w:jc w:val="right"/>
        <w:rPr>
          <w:sz w:val="22"/>
        </w:rPr>
      </w:pPr>
      <w:bookmarkStart w:id="0" w:name="_GoBack"/>
      <w:r w:rsidRPr="001F2377">
        <w:rPr>
          <w:sz w:val="22"/>
        </w:rPr>
        <w:t xml:space="preserve">Приложение к постановлению </w:t>
      </w:r>
    </w:p>
    <w:p w:rsidR="001F2377" w:rsidRPr="001F2377" w:rsidRDefault="001F2377" w:rsidP="001F2377">
      <w:pPr>
        <w:spacing w:after="0" w:line="201" w:lineRule="auto"/>
        <w:jc w:val="right"/>
        <w:rPr>
          <w:sz w:val="22"/>
        </w:rPr>
      </w:pPr>
      <w:r w:rsidRPr="001F2377">
        <w:rPr>
          <w:sz w:val="22"/>
        </w:rPr>
        <w:t xml:space="preserve">Администрации </w:t>
      </w:r>
      <w:proofErr w:type="spellStart"/>
      <w:r w:rsidRPr="001F2377">
        <w:rPr>
          <w:sz w:val="22"/>
        </w:rPr>
        <w:t>Красноуктского</w:t>
      </w:r>
      <w:proofErr w:type="spellEnd"/>
      <w:r w:rsidRPr="001F2377">
        <w:rPr>
          <w:sz w:val="22"/>
        </w:rPr>
        <w:t xml:space="preserve"> </w:t>
      </w:r>
    </w:p>
    <w:p w:rsidR="001F2377" w:rsidRPr="001F2377" w:rsidRDefault="001F2377" w:rsidP="001F2377">
      <w:pPr>
        <w:spacing w:after="0" w:line="201" w:lineRule="auto"/>
        <w:jc w:val="right"/>
        <w:rPr>
          <w:sz w:val="22"/>
        </w:rPr>
      </w:pPr>
      <w:r w:rsidRPr="001F2377">
        <w:rPr>
          <w:sz w:val="22"/>
        </w:rPr>
        <w:t xml:space="preserve">муниципального района </w:t>
      </w:r>
    </w:p>
    <w:p w:rsidR="001F2377" w:rsidRPr="001F2377" w:rsidRDefault="001F2377" w:rsidP="001F2377">
      <w:pPr>
        <w:spacing w:after="0" w:line="201" w:lineRule="auto"/>
        <w:jc w:val="right"/>
        <w:rPr>
          <w:sz w:val="22"/>
        </w:rPr>
      </w:pPr>
      <w:r w:rsidRPr="001F2377">
        <w:rPr>
          <w:sz w:val="22"/>
        </w:rPr>
        <w:t>№ 1227 от 12.08.2013 года</w:t>
      </w:r>
    </w:p>
    <w:bookmarkEnd w:id="0"/>
    <w:p w:rsidR="001F2377" w:rsidRDefault="001F2377" w:rsidP="001F2377">
      <w:pPr>
        <w:spacing w:after="0" w:line="201" w:lineRule="auto"/>
        <w:jc w:val="right"/>
        <w:rPr>
          <w:b/>
          <w:szCs w:val="28"/>
        </w:rPr>
      </w:pPr>
    </w:p>
    <w:p w:rsidR="00922CFC" w:rsidRDefault="00922CFC" w:rsidP="00922CFC">
      <w:pPr>
        <w:spacing w:after="0" w:line="201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szCs w:val="28"/>
        </w:rPr>
        <w:t> </w:t>
      </w:r>
      <w:r>
        <w:rPr>
          <w:b/>
          <w:szCs w:val="28"/>
        </w:rPr>
        <w:t xml:space="preserve">Изменения в общем образовании, направленные на повышение эффективности и качества услуг в сфере образования, соотнесенные </w:t>
      </w:r>
      <w:r>
        <w:rPr>
          <w:b/>
          <w:szCs w:val="28"/>
        </w:rPr>
        <w:br/>
        <w:t>с этапами перехода к эффективному контракту</w:t>
      </w:r>
    </w:p>
    <w:p w:rsidR="00922CFC" w:rsidRDefault="00922CFC" w:rsidP="00922CFC">
      <w:pPr>
        <w:shd w:val="clear" w:color="auto" w:fill="FFFFFF"/>
        <w:spacing w:after="0" w:line="201" w:lineRule="auto"/>
        <w:jc w:val="center"/>
        <w:rPr>
          <w:b/>
          <w:szCs w:val="28"/>
        </w:rPr>
      </w:pPr>
    </w:p>
    <w:p w:rsidR="00922CFC" w:rsidRDefault="00922CFC" w:rsidP="00922CFC">
      <w:pPr>
        <w:shd w:val="clear" w:color="auto" w:fill="FFFFFF"/>
        <w:spacing w:after="0" w:line="201" w:lineRule="auto"/>
        <w:jc w:val="center"/>
        <w:rPr>
          <w:b/>
          <w:szCs w:val="28"/>
        </w:rPr>
      </w:pPr>
      <w:r>
        <w:rPr>
          <w:b/>
          <w:szCs w:val="28"/>
        </w:rPr>
        <w:t>1. Основные направления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Изменения в сфере общего образования </w:t>
      </w:r>
      <w:proofErr w:type="spellStart"/>
      <w:r>
        <w:rPr>
          <w:szCs w:val="28"/>
        </w:rPr>
        <w:t>Краснокутского</w:t>
      </w:r>
      <w:proofErr w:type="spellEnd"/>
      <w:r>
        <w:rPr>
          <w:szCs w:val="28"/>
        </w:rPr>
        <w:t xml:space="preserve"> района  Саратовской области направлены на повышение доступности качественного общего образования, соответствующего требованиям инновационного развития экономики, современным потребностям граждан, проживающих на территории Краснокутского района  Саратовской области.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достижения  </w:t>
      </w:r>
      <w:proofErr w:type="spellStart"/>
      <w:r w:rsidR="00A10F00">
        <w:rPr>
          <w:szCs w:val="28"/>
        </w:rPr>
        <w:t>К</w:t>
      </w:r>
      <w:r w:rsidR="009C2B9D">
        <w:rPr>
          <w:szCs w:val="28"/>
        </w:rPr>
        <w:t>раснокутскими</w:t>
      </w:r>
      <w:proofErr w:type="spellEnd"/>
      <w:r>
        <w:rPr>
          <w:szCs w:val="28"/>
        </w:rPr>
        <w:t xml:space="preserve"> школьниками новых образовательных результатов включает в себя: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Участие в реализации мероприятий   подпрограммы «Развитие общего </w:t>
      </w:r>
      <w:r>
        <w:rPr>
          <w:szCs w:val="28"/>
        </w:rPr>
        <w:br/>
        <w:t xml:space="preserve">и дополнительного образования» долгосрочной областной целевой программы «Развитие образования Саратовской области» на 2013-2015 годы; муниципальной  целевой программы « Развитие образования  </w:t>
      </w:r>
      <w:proofErr w:type="spellStart"/>
      <w:r w:rsidR="00BB10DE">
        <w:rPr>
          <w:szCs w:val="28"/>
        </w:rPr>
        <w:t>Краснокутского</w:t>
      </w:r>
      <w:proofErr w:type="spellEnd"/>
      <w:r w:rsidR="00BB10DE">
        <w:rPr>
          <w:szCs w:val="28"/>
        </w:rPr>
        <w:t xml:space="preserve"> </w:t>
      </w:r>
      <w:r>
        <w:rPr>
          <w:szCs w:val="28"/>
        </w:rPr>
        <w:t>района Саратовской области на 201</w:t>
      </w:r>
      <w:r w:rsidR="00BB10DE">
        <w:rPr>
          <w:szCs w:val="28"/>
        </w:rPr>
        <w:t>3</w:t>
      </w:r>
      <w:r>
        <w:rPr>
          <w:szCs w:val="28"/>
        </w:rPr>
        <w:t>-201</w:t>
      </w:r>
      <w:r w:rsidR="00BB10DE">
        <w:rPr>
          <w:szCs w:val="28"/>
        </w:rPr>
        <w:t>5</w:t>
      </w:r>
      <w:r>
        <w:rPr>
          <w:szCs w:val="28"/>
        </w:rPr>
        <w:t xml:space="preserve"> годы»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введение федеральных государственных образовательных стандартов; 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участие в формировании системы мониторинга уровня подготовки </w:t>
      </w:r>
      <w:r>
        <w:rPr>
          <w:szCs w:val="28"/>
        </w:rPr>
        <w:br/>
        <w:t>и социализации школьников;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планирование и участие в реализации программы подготовки и переподготовки современных педагогических кадров (модернизация педагогического образования).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Обеспечение равного доступа к качественному образованию включает в себя:</w:t>
      </w:r>
    </w:p>
    <w:p w:rsidR="00922CFC" w:rsidRDefault="00922CFC" w:rsidP="001F2377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Участие в реализации  системы оценки качества общего образования;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Проведение оптимизации сети  общеобразовательных учреждений, расположенных в сельской местности  через введение дистанционной формы получения образования;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Введение эффективного контракта в общем образовании включает </w:t>
      </w:r>
      <w:r>
        <w:rPr>
          <w:szCs w:val="28"/>
        </w:rPr>
        <w:br/>
        <w:t>в себя: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разработку и внедрение механизмов эффективного контракта </w:t>
      </w:r>
      <w:r>
        <w:rPr>
          <w:szCs w:val="28"/>
        </w:rPr>
        <w:br/>
        <w:t>с педагогическими работниками организаций общего образования;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разработку и внедрение механизмов эффективного контракта </w:t>
      </w:r>
      <w:r>
        <w:rPr>
          <w:szCs w:val="28"/>
        </w:rPr>
        <w:br/>
        <w:t xml:space="preserve">с руководителями образовательных организаций общего образования в части установления взаимосвязи между показателями качества предоставляемых </w:t>
      </w:r>
      <w:r w:rsidR="00486EE1">
        <w:rPr>
          <w:szCs w:val="28"/>
        </w:rPr>
        <w:t xml:space="preserve">  муниципальных</w:t>
      </w:r>
      <w:r>
        <w:rPr>
          <w:szCs w:val="28"/>
        </w:rPr>
        <w:t xml:space="preserve"> услуг организацией и эффективностью </w:t>
      </w:r>
      <w:r>
        <w:rPr>
          <w:spacing w:val="-4"/>
          <w:szCs w:val="28"/>
        </w:rPr>
        <w:t>деятельности руководителя образовательной организации общего образования</w:t>
      </w:r>
      <w:r>
        <w:rPr>
          <w:szCs w:val="28"/>
        </w:rPr>
        <w:t>;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информационное и мониторинговое сопровождение введения эффективного контракта.</w:t>
      </w:r>
    </w:p>
    <w:p w:rsidR="00922CFC" w:rsidRDefault="00922CFC" w:rsidP="001F2377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922CFC" w:rsidRDefault="00922CFC" w:rsidP="001F2377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 Ожидаемые результаты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Обеспечение достижения новых образовательных результатов предусматривает обеспечение </w:t>
      </w:r>
      <w:proofErr w:type="gramStart"/>
      <w:r>
        <w:rPr>
          <w:szCs w:val="28"/>
        </w:rPr>
        <w:t>обучения</w:t>
      </w:r>
      <w:proofErr w:type="gramEnd"/>
      <w:r>
        <w:rPr>
          <w:szCs w:val="28"/>
        </w:rPr>
        <w:t xml:space="preserve"> всех школьников по новым федеральным государственным образовательным стандартам.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Обеспечение равного доступа к качественному образованию предусматривает: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введение оценки деятельности </w:t>
      </w:r>
      <w:r>
        <w:rPr>
          <w:szCs w:val="28"/>
        </w:rPr>
        <w:t>организаций общего образования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на основе показателей эффективности их деятельности;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сокращение отставания от среднероссийского  и </w:t>
      </w:r>
      <w:proofErr w:type="spellStart"/>
      <w:r>
        <w:rPr>
          <w:szCs w:val="28"/>
        </w:rPr>
        <w:t>среднеобластного</w:t>
      </w:r>
      <w:proofErr w:type="spellEnd"/>
      <w:r>
        <w:rPr>
          <w:szCs w:val="28"/>
        </w:rPr>
        <w:t xml:space="preserve"> уровня образовательных результатов выпускников школ  района.</w:t>
      </w:r>
    </w:p>
    <w:p w:rsidR="00922CFC" w:rsidRDefault="00922CFC" w:rsidP="001F237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922CFC" w:rsidRDefault="00922CFC" w:rsidP="00922CFC">
      <w:pPr>
        <w:spacing w:after="0" w:line="201" w:lineRule="auto"/>
        <w:rPr>
          <w:szCs w:val="28"/>
        </w:rPr>
        <w:sectPr w:rsidR="00922CFC">
          <w:pgSz w:w="11906" w:h="16838"/>
          <w:pgMar w:top="1134" w:right="850" w:bottom="851" w:left="1701" w:header="709" w:footer="709" w:gutter="0"/>
          <w:cols w:space="720"/>
        </w:sectPr>
      </w:pPr>
    </w:p>
    <w:p w:rsidR="00922CFC" w:rsidRDefault="00922CFC" w:rsidP="00922CF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3. Основные количественные характеристики системы общего образования</w:t>
      </w:r>
    </w:p>
    <w:p w:rsidR="00922CFC" w:rsidRDefault="00922CFC" w:rsidP="00922CFC">
      <w:pPr>
        <w:spacing w:after="0" w:line="240" w:lineRule="auto"/>
        <w:jc w:val="center"/>
        <w:rPr>
          <w:szCs w:val="28"/>
        </w:rPr>
      </w:pPr>
    </w:p>
    <w:tbl>
      <w:tblPr>
        <w:tblW w:w="14852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1599"/>
        <w:gridCol w:w="1226"/>
        <w:gridCol w:w="1278"/>
        <w:gridCol w:w="1152"/>
        <w:gridCol w:w="1206"/>
        <w:gridCol w:w="1377"/>
        <w:gridCol w:w="1276"/>
        <w:gridCol w:w="1242"/>
      </w:tblGrid>
      <w:tr w:rsidR="00922CFC" w:rsidTr="00922CFC">
        <w:trPr>
          <w:cantSplit/>
          <w:trHeight w:val="315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Характеристики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Единица измерения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2012 </w:t>
            </w:r>
          </w:p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2013 </w:t>
            </w:r>
          </w:p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2014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2015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2016 </w:t>
            </w:r>
          </w:p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2017 </w:t>
            </w:r>
          </w:p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2018 </w:t>
            </w:r>
          </w:p>
          <w:p w:rsidR="00922CFC" w:rsidRDefault="00922CF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</w:p>
        </w:tc>
      </w:tr>
      <w:tr w:rsidR="00922CFC" w:rsidTr="00922CFC">
        <w:trPr>
          <w:cantSplit/>
          <w:trHeight w:val="30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Численность детей и молодежи </w:t>
            </w:r>
            <w:r>
              <w:rPr>
                <w:color w:val="000000"/>
                <w:szCs w:val="28"/>
              </w:rPr>
              <w:br/>
              <w:t>в возрасте 7-17 лет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человек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3,160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3,210</w:t>
            </w:r>
          </w:p>
        </w:tc>
      </w:tr>
      <w:tr w:rsidR="00922CFC" w:rsidTr="00922CFC">
        <w:trPr>
          <w:cantSplit/>
          <w:trHeight w:val="30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pacing w:val="-14"/>
                <w:szCs w:val="28"/>
              </w:rPr>
              <w:t>Численность учащихся по программам</w:t>
            </w:r>
            <w:r w:rsidR="00164A80">
              <w:rPr>
                <w:spacing w:val="-14"/>
                <w:szCs w:val="28"/>
              </w:rPr>
              <w:t xml:space="preserve"> основного</w:t>
            </w:r>
            <w:r w:rsidR="00164A80">
              <w:rPr>
                <w:szCs w:val="28"/>
              </w:rPr>
              <w:t xml:space="preserve"> общего образования в обще</w:t>
            </w:r>
            <w:r>
              <w:rPr>
                <w:szCs w:val="28"/>
              </w:rPr>
              <w:t>образовательных организациях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тыс. человек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2,723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2,758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2,862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2,889</w:t>
            </w:r>
          </w:p>
        </w:tc>
      </w:tr>
      <w:tr w:rsidR="00922CFC" w:rsidTr="00922CFC">
        <w:trPr>
          <w:cantSplit/>
          <w:trHeight w:val="30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pacing w:val="-12"/>
                <w:szCs w:val="28"/>
              </w:rPr>
              <w:t>Численность учащихся по программам</w:t>
            </w:r>
            <w:r>
              <w:rPr>
                <w:szCs w:val="28"/>
              </w:rPr>
              <w:t xml:space="preserve"> общего образования в расчете </w:t>
            </w:r>
            <w:r>
              <w:rPr>
                <w:szCs w:val="28"/>
              </w:rPr>
              <w:br/>
              <w:t>на 1 учителя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человек</w:t>
            </w:r>
          </w:p>
          <w:p w:rsidR="00922CFC" w:rsidRDefault="00922CF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 w:rsidP="00105DD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 w:rsidP="00105DD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B0B57" w:rsidP="001B0B5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05DD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12,8</w:t>
            </w:r>
          </w:p>
        </w:tc>
      </w:tr>
      <w:tr w:rsidR="00922CFC" w:rsidTr="00922CFC">
        <w:trPr>
          <w:cantSplit/>
          <w:trHeight w:val="30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Удельный вес учащихся организаций</w:t>
            </w:r>
            <w:r>
              <w:rPr>
                <w:color w:val="000000"/>
                <w:szCs w:val="28"/>
              </w:rPr>
              <w:t xml:space="preserve">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64A8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27,4</w:t>
            </w:r>
            <w:r w:rsidR="00922CFC">
              <w:rPr>
                <w:szCs w:val="28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64A8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36.8</w:t>
            </w:r>
            <w:r w:rsidR="00922CFC">
              <w:rPr>
                <w:szCs w:val="28"/>
              </w:rPr>
              <w:t xml:space="preserve">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64A8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56,0</w:t>
            </w:r>
            <w:r w:rsidR="00922CFC">
              <w:rPr>
                <w:szCs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164A8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76,3</w:t>
            </w:r>
            <w:r w:rsidR="00922CFC">
              <w:rPr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 w:rsidP="001B0B5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80,</w:t>
            </w:r>
            <w:r w:rsidR="001B0B57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 w:rsidP="001B0B5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B0B57">
              <w:rPr>
                <w:szCs w:val="28"/>
              </w:rPr>
              <w:t>85,6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CFC" w:rsidRDefault="00922CFC" w:rsidP="001B0B5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96,</w:t>
            </w:r>
            <w:r w:rsidR="001B0B57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</w:p>
        </w:tc>
      </w:tr>
    </w:tbl>
    <w:p w:rsidR="00922CFC" w:rsidRDefault="00922CFC" w:rsidP="00922CFC">
      <w:pPr>
        <w:spacing w:after="0" w:line="240" w:lineRule="auto"/>
        <w:jc w:val="both"/>
        <w:rPr>
          <w:szCs w:val="28"/>
        </w:rPr>
      </w:pPr>
    </w:p>
    <w:p w:rsidR="00922CFC" w:rsidRDefault="00922CFC" w:rsidP="00922CFC">
      <w:pPr>
        <w:spacing w:after="0" w:line="360" w:lineRule="exact"/>
        <w:jc w:val="both"/>
        <w:rPr>
          <w:szCs w:val="28"/>
        </w:rPr>
      </w:pPr>
    </w:p>
    <w:p w:rsidR="00922CFC" w:rsidRDefault="00922CFC" w:rsidP="00922CFC">
      <w:pPr>
        <w:spacing w:after="0" w:line="360" w:lineRule="exact"/>
        <w:jc w:val="both"/>
        <w:rPr>
          <w:szCs w:val="28"/>
        </w:rPr>
      </w:pPr>
    </w:p>
    <w:p w:rsidR="00922CFC" w:rsidRDefault="00922CFC" w:rsidP="00922CFC">
      <w:pPr>
        <w:spacing w:after="0" w:line="360" w:lineRule="exact"/>
        <w:jc w:val="both"/>
        <w:rPr>
          <w:szCs w:val="28"/>
        </w:rPr>
      </w:pPr>
    </w:p>
    <w:p w:rsidR="00922CFC" w:rsidRDefault="00922CFC" w:rsidP="00922CFC">
      <w:pPr>
        <w:spacing w:after="0" w:line="360" w:lineRule="exact"/>
        <w:jc w:val="both"/>
        <w:rPr>
          <w:szCs w:val="28"/>
        </w:rPr>
      </w:pPr>
    </w:p>
    <w:p w:rsidR="00922CFC" w:rsidRDefault="00922CFC" w:rsidP="00922CFC">
      <w:pPr>
        <w:spacing w:after="0" w:line="360" w:lineRule="exact"/>
        <w:jc w:val="center"/>
        <w:rPr>
          <w:szCs w:val="28"/>
        </w:rPr>
      </w:pPr>
    </w:p>
    <w:p w:rsidR="00922CFC" w:rsidRDefault="00922CFC" w:rsidP="00922CFC">
      <w:pPr>
        <w:spacing w:after="0" w:line="240" w:lineRule="auto"/>
        <w:rPr>
          <w:szCs w:val="28"/>
        </w:rPr>
        <w:sectPr w:rsidR="00922CFC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922CFC" w:rsidRDefault="00922CFC" w:rsidP="00922CFC">
      <w:pPr>
        <w:spacing w:after="0" w:line="232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4. Мероприятия по повышению эффективности и качества услуг в сфере общего образования, </w:t>
      </w:r>
      <w:r>
        <w:rPr>
          <w:b/>
          <w:szCs w:val="28"/>
        </w:rPr>
        <w:br/>
        <w:t>соотнесенные с этапами перехода к эффективному контракту</w:t>
      </w:r>
    </w:p>
    <w:p w:rsidR="00922CFC" w:rsidRDefault="00922CFC" w:rsidP="00922CFC">
      <w:pPr>
        <w:spacing w:after="0" w:line="232" w:lineRule="auto"/>
        <w:jc w:val="center"/>
        <w:rPr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703"/>
        <w:gridCol w:w="3912"/>
        <w:gridCol w:w="1415"/>
        <w:gridCol w:w="4380"/>
      </w:tblGrid>
      <w:tr w:rsidR="00922CFC" w:rsidTr="00922CFC">
        <w:trPr>
          <w:trHeight w:val="5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22CFC" w:rsidRDefault="00922CFC">
            <w:pPr>
              <w:widowControl w:val="0"/>
              <w:spacing w:after="0" w:line="23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r>
              <w:rPr>
                <w:b/>
                <w:spacing w:val="-8"/>
                <w:sz w:val="24"/>
                <w:szCs w:val="24"/>
              </w:rPr>
              <w:t>реализации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922CFC" w:rsidTr="00922CF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922CFC" w:rsidTr="00922CFC">
        <w:trPr>
          <w:trHeight w:val="8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2CFC" w:rsidRDefault="00922CFC">
            <w:pPr>
              <w:widowControl w:val="0"/>
              <w:spacing w:after="0" w:line="232" w:lineRule="auto"/>
              <w:rPr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мероприятий по внедрению </w:t>
            </w:r>
            <w:r>
              <w:rPr>
                <w:spacing w:val="-12"/>
                <w:sz w:val="24"/>
                <w:szCs w:val="24"/>
              </w:rPr>
              <w:t>федеральных государственных образовательных</w:t>
            </w:r>
            <w:r>
              <w:rPr>
                <w:sz w:val="24"/>
                <w:szCs w:val="24"/>
              </w:rPr>
              <w:t xml:space="preserve"> стандартов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742B2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Управление образования,  </w:t>
            </w:r>
            <w:r w:rsidR="00922CFC">
              <w:rPr>
                <w:sz w:val="24"/>
                <w:szCs w:val="24"/>
              </w:rPr>
              <w:t>ИМЦ</w:t>
            </w:r>
          </w:p>
          <w:p w:rsidR="00922CFC" w:rsidRDefault="00922CFC">
            <w:pPr>
              <w:widowControl w:val="0"/>
              <w:spacing w:after="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учащихся организаций общего образования, обучающихся в соответствии </w:t>
            </w:r>
            <w:r>
              <w:rPr>
                <w:sz w:val="24"/>
                <w:szCs w:val="24"/>
              </w:rPr>
              <w:br/>
              <w:t xml:space="preserve">с новым федеральным государственным образовательным стандартом:                 </w:t>
            </w:r>
          </w:p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2013 году –  49,5 процента;</w:t>
            </w:r>
          </w:p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65,7 процента;</w:t>
            </w:r>
          </w:p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среднего балла единого </w:t>
            </w:r>
            <w:r>
              <w:rPr>
                <w:spacing w:val="-14"/>
                <w:sz w:val="24"/>
                <w:szCs w:val="24"/>
              </w:rPr>
              <w:t xml:space="preserve">государственного </w:t>
            </w:r>
            <w:r>
              <w:rPr>
                <w:sz w:val="24"/>
                <w:szCs w:val="24"/>
              </w:rPr>
              <w:t xml:space="preserve">экзамена (в расчете </w:t>
            </w:r>
            <w:r>
              <w:rPr>
                <w:sz w:val="24"/>
                <w:szCs w:val="24"/>
              </w:rPr>
              <w:br/>
              <w:t xml:space="preserve">на 1 предмет) в 10 процентах школ </w:t>
            </w:r>
            <w:r>
              <w:rPr>
                <w:sz w:val="24"/>
                <w:szCs w:val="24"/>
              </w:rPr>
              <w:br/>
              <w:t xml:space="preserve">с лучшими результатами единого государственного экзамена к среднему баллу единого государственного экзамена (в расчете на 1 предмет) </w:t>
            </w:r>
            <w:r>
              <w:rPr>
                <w:sz w:val="24"/>
                <w:szCs w:val="24"/>
              </w:rPr>
              <w:br/>
              <w:t>в 10 процентах школ с худшими результатами единого государственного экзамена (в 2018 году – 1,58).</w:t>
            </w:r>
          </w:p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Разработка документов, регулирующих деятельность общеобразовательных учреждений в условиях перехода на ФГОС</w:t>
            </w:r>
          </w:p>
        </w:tc>
      </w:tr>
      <w:tr w:rsidR="00922CFC" w:rsidTr="00922CFC">
        <w:trPr>
          <w:trHeight w:val="2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Начального общего образования </w:t>
            </w:r>
            <w:r>
              <w:rPr>
                <w:color w:val="000000"/>
                <w:sz w:val="24"/>
                <w:szCs w:val="24"/>
              </w:rPr>
              <w:t xml:space="preserve">(включая планирование и создание условий для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по новому </w:t>
            </w:r>
            <w:r>
              <w:rPr>
                <w:color w:val="000000"/>
                <w:spacing w:val="-20"/>
                <w:sz w:val="24"/>
                <w:szCs w:val="24"/>
              </w:rPr>
              <w:t>федеральному государственному образовательному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стандарту: создание материально-технической</w:t>
            </w:r>
            <w:r>
              <w:rPr>
                <w:color w:val="000000"/>
                <w:sz w:val="24"/>
                <w:szCs w:val="24"/>
              </w:rPr>
              <w:t xml:space="preserve"> базы, приобретение учебников и методических пособий, повышение квалификации педагогов, создание сетей по обмену передовым опытом и так далее)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CFC" w:rsidTr="00922CFC">
        <w:trPr>
          <w:trHeight w:val="24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общего образования (включая планирование и создание условий для </w:t>
            </w:r>
            <w:proofErr w:type="gramStart"/>
            <w:r>
              <w:rPr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учащихся по новому </w:t>
            </w:r>
            <w:r>
              <w:rPr>
                <w:color w:val="000000"/>
                <w:spacing w:val="-18"/>
                <w:sz w:val="24"/>
                <w:szCs w:val="24"/>
              </w:rPr>
              <w:t>федеральному государственному образовательному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стандарту</w:t>
            </w:r>
            <w:r>
              <w:rPr>
                <w:spacing w:val="-8"/>
                <w:sz w:val="24"/>
                <w:szCs w:val="24"/>
              </w:rPr>
              <w:t>: создание материально-технической</w:t>
            </w:r>
            <w:r>
              <w:rPr>
                <w:sz w:val="24"/>
                <w:szCs w:val="24"/>
              </w:rPr>
              <w:t xml:space="preserve"> базы, приобретение учебников и методических пособий, повышение квалификации педагогов, создание сетей по обмену передовым опытом и так далее)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CFC" w:rsidTr="00922CF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мониторинге уровня подготовки и социализации школьников, проводимым министерством образования области,</w:t>
            </w:r>
          </w:p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 бюджетным  учреждением «Региональный центр оценки качества образования»  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32" w:lineRule="auto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среднего балла единого государственного экзамена (в расчете </w:t>
            </w:r>
            <w:r>
              <w:rPr>
                <w:sz w:val="24"/>
                <w:szCs w:val="24"/>
              </w:rPr>
              <w:br/>
              <w:t xml:space="preserve">на 1 предмет) в 10 процентах школ </w:t>
            </w:r>
            <w:r>
              <w:rPr>
                <w:sz w:val="24"/>
                <w:szCs w:val="24"/>
              </w:rPr>
              <w:br/>
              <w:t xml:space="preserve">с лучшими результатами единого государственного экзамена к среднему баллу единого государственного экзамена (в расчете на 1 предмет) </w:t>
            </w:r>
          </w:p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 процентах школ с худшими результатами единого государственного </w:t>
            </w:r>
            <w:r>
              <w:rPr>
                <w:sz w:val="24"/>
                <w:szCs w:val="24"/>
              </w:rPr>
              <w:lastRenderedPageBreak/>
              <w:t>экзамена:</w:t>
            </w:r>
          </w:p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1,</w:t>
            </w:r>
            <w:r w:rsidR="00400AB1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;</w:t>
            </w:r>
          </w:p>
          <w:p w:rsidR="00922CFC" w:rsidRDefault="00922CFC">
            <w:pPr>
              <w:widowControl w:val="0"/>
              <w:spacing w:after="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1,65;</w:t>
            </w:r>
          </w:p>
          <w:p w:rsidR="00922CFC" w:rsidRDefault="00922CFC">
            <w:pPr>
              <w:widowControl w:val="0"/>
              <w:spacing w:after="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1,62;</w:t>
            </w:r>
          </w:p>
          <w:p w:rsidR="00922CFC" w:rsidRDefault="00922CFC">
            <w:pPr>
              <w:widowControl w:val="0"/>
              <w:spacing w:after="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1,58.</w:t>
            </w:r>
          </w:p>
          <w:p w:rsidR="00922CFC" w:rsidRDefault="00922CFC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обеспечение:</w:t>
            </w:r>
          </w:p>
          <w:p w:rsidR="00922CFC" w:rsidRDefault="00400AB1">
            <w:pPr>
              <w:widowControl w:val="0"/>
              <w:spacing w:after="0"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CFC">
              <w:rPr>
                <w:sz w:val="24"/>
                <w:szCs w:val="24"/>
              </w:rPr>
              <w:t>) ежегодные приказы управления образования по проведению и участию в мониторинге</w:t>
            </w:r>
          </w:p>
        </w:tc>
      </w:tr>
      <w:tr w:rsidR="00922CFC" w:rsidTr="00922CF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анализ результатов мониторинга на регулярной 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CFC" w:rsidTr="00922CFC">
        <w:trPr>
          <w:trHeight w:val="54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российских и международных сопоставительных исследованиях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образо-вательных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достижений школьников </w:t>
            </w:r>
            <w:r>
              <w:rPr>
                <w:sz w:val="24"/>
                <w:szCs w:val="24"/>
              </w:rPr>
              <w:br/>
              <w:t xml:space="preserve">(в случае отбора образовательных учреждений </w:t>
            </w:r>
            <w:proofErr w:type="spellStart"/>
            <w:r w:rsidR="00400AB1">
              <w:rPr>
                <w:sz w:val="24"/>
                <w:szCs w:val="24"/>
              </w:rPr>
              <w:t>Краснокутского</w:t>
            </w:r>
            <w:proofErr w:type="spellEnd"/>
            <w:r>
              <w:rPr>
                <w:sz w:val="24"/>
                <w:szCs w:val="24"/>
              </w:rPr>
              <w:t xml:space="preserve"> района    </w:t>
            </w:r>
            <w:r>
              <w:rPr>
                <w:sz w:val="24"/>
                <w:szCs w:val="24"/>
              </w:rPr>
              <w:br/>
              <w:t>для участия)</w:t>
            </w:r>
          </w:p>
          <w:p w:rsidR="00922CFC" w:rsidRDefault="00922CF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400AB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образования, </w:t>
            </w:r>
            <w:r w:rsidR="00400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ИМЦ,  общеобразовательные организации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среднего балла единого государственного экзамена (в расчете </w:t>
            </w:r>
            <w:r>
              <w:rPr>
                <w:color w:val="000000"/>
                <w:sz w:val="24"/>
                <w:szCs w:val="24"/>
              </w:rPr>
              <w:br/>
              <w:t xml:space="preserve">на 1 предмет) в 10 процентах школ </w:t>
            </w:r>
            <w:r>
              <w:rPr>
                <w:color w:val="000000"/>
                <w:sz w:val="24"/>
                <w:szCs w:val="24"/>
              </w:rPr>
              <w:br/>
              <w:t xml:space="preserve">с лучшими результатами единого государственного экзамена к среднему баллу единого государственного экзамена (в расчете на 1 предмет) </w:t>
            </w:r>
            <w:r>
              <w:rPr>
                <w:color w:val="000000"/>
                <w:sz w:val="24"/>
                <w:szCs w:val="24"/>
              </w:rPr>
              <w:br/>
              <w:t>в 10 процентах школ с худшими результатами единого государственного экзамена:</w:t>
            </w:r>
          </w:p>
          <w:p w:rsidR="00922CFC" w:rsidRDefault="00922CFC">
            <w:pPr>
              <w:widowControl w:val="0"/>
              <w:spacing w:after="0"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2014 году – 1,7;</w:t>
            </w:r>
          </w:p>
          <w:p w:rsidR="00922CFC" w:rsidRDefault="00922CFC">
            <w:pPr>
              <w:widowControl w:val="0"/>
              <w:spacing w:after="0"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 году – 1,</w:t>
            </w:r>
            <w:r w:rsidR="00400AB1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22CFC" w:rsidRDefault="00922CFC">
            <w:pPr>
              <w:widowControl w:val="0"/>
              <w:spacing w:after="0"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 году – 1,65;</w:t>
            </w:r>
          </w:p>
          <w:p w:rsidR="00922CFC" w:rsidRDefault="00922CFC">
            <w:pPr>
              <w:widowControl w:val="0"/>
              <w:spacing w:after="0"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2017 году – 1,62;</w:t>
            </w:r>
          </w:p>
          <w:p w:rsidR="00922CFC" w:rsidRDefault="00922CFC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году – 1,58.</w:t>
            </w:r>
            <w:r>
              <w:rPr>
                <w:sz w:val="24"/>
                <w:szCs w:val="24"/>
              </w:rPr>
              <w:t xml:space="preserve"> </w:t>
            </w:r>
          </w:p>
          <w:p w:rsidR="00922CFC" w:rsidRDefault="00922CFC">
            <w:pPr>
              <w:widowControl w:val="0"/>
              <w:spacing w:after="0" w:line="228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Методическое обеспечение.</w:t>
            </w:r>
          </w:p>
          <w:p w:rsidR="00922CFC" w:rsidRDefault="00922CFC">
            <w:pPr>
              <w:widowControl w:val="0"/>
              <w:spacing w:after="0" w:line="228" w:lineRule="auto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Корректировка основных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программ начального общего, основного</w:t>
            </w:r>
            <w:r>
              <w:rPr>
                <w:sz w:val="24"/>
                <w:szCs w:val="24"/>
              </w:rPr>
              <w:t xml:space="preserve"> общего, среднего (полного) общего образования с учетом российских </w:t>
            </w:r>
            <w:r>
              <w:rPr>
                <w:sz w:val="24"/>
                <w:szCs w:val="24"/>
              </w:rPr>
              <w:br/>
              <w:t xml:space="preserve">и международных исследований </w:t>
            </w:r>
            <w:r>
              <w:rPr>
                <w:spacing w:val="-10"/>
                <w:sz w:val="24"/>
                <w:szCs w:val="24"/>
              </w:rPr>
              <w:t>образовательных достижений школьников</w:t>
            </w:r>
            <w:r>
              <w:rPr>
                <w:sz w:val="24"/>
                <w:szCs w:val="24"/>
              </w:rPr>
              <w:t xml:space="preserve"> на основании методических рекомендаций, разработанных на уровне  министерства образования области</w:t>
            </w:r>
          </w:p>
          <w:p w:rsidR="00922CFC" w:rsidRDefault="00922CFC">
            <w:pPr>
              <w:widowControl w:val="0"/>
              <w:spacing w:after="0"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22CFC" w:rsidTr="00922CF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autoSpaceDE w:val="0"/>
              <w:autoSpaceDN w:val="0"/>
              <w:adjustRightInd w:val="0"/>
              <w:spacing w:after="0" w:line="208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плана мероприятий подготовки и переподготовки современных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педагогических кадров во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взаимоувязке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 областной программой 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400AB1">
            <w:pPr>
              <w:widowControl w:val="0"/>
              <w:autoSpaceDE w:val="0"/>
              <w:autoSpaceDN w:val="0"/>
              <w:adjustRightInd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образования, </w:t>
            </w:r>
            <w:r w:rsidR="00400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ИМЦ, общеобразовательные организации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400AB1">
            <w:pPr>
              <w:widowControl w:val="0"/>
              <w:autoSpaceDE w:val="0"/>
              <w:autoSpaceDN w:val="0"/>
              <w:adjustRightInd w:val="0"/>
              <w:spacing w:after="0" w:line="20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 управления  образования </w:t>
            </w:r>
            <w:r w:rsidR="00400AB1">
              <w:rPr>
                <w:sz w:val="24"/>
                <w:szCs w:val="24"/>
              </w:rPr>
              <w:t>района</w:t>
            </w:r>
            <w:r>
              <w:rPr>
                <w:color w:val="000000"/>
                <w:sz w:val="24"/>
                <w:szCs w:val="24"/>
              </w:rPr>
              <w:t xml:space="preserve"> об утверждении  плана мероприятий 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подготовки и переподготовки</w:t>
            </w:r>
            <w:r>
              <w:rPr>
                <w:color w:val="000000"/>
                <w:sz w:val="24"/>
                <w:szCs w:val="24"/>
              </w:rPr>
              <w:t xml:space="preserve"> современных педагогических кадров </w:t>
            </w:r>
            <w:r>
              <w:rPr>
                <w:color w:val="000000"/>
                <w:sz w:val="24"/>
                <w:szCs w:val="24"/>
              </w:rPr>
              <w:br/>
              <w:t xml:space="preserve">во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взаимоувязке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 областной  программой</w:t>
            </w:r>
          </w:p>
        </w:tc>
      </w:tr>
      <w:tr w:rsidR="00922CFC" w:rsidTr="00922CF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 подготовки </w:t>
            </w:r>
            <w:r>
              <w:rPr>
                <w:spacing w:val="-10"/>
                <w:sz w:val="24"/>
                <w:szCs w:val="24"/>
              </w:rPr>
              <w:t>и пер</w:t>
            </w:r>
            <w:proofErr w:type="gramStart"/>
            <w:r>
              <w:rPr>
                <w:spacing w:val="-10"/>
                <w:sz w:val="24"/>
                <w:szCs w:val="24"/>
              </w:rPr>
              <w:t>е-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 современных педагогических кадров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2CFC" w:rsidTr="00922CFC">
        <w:trPr>
          <w:trHeight w:val="77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плана подготовки </w:t>
            </w:r>
            <w:r>
              <w:rPr>
                <w:spacing w:val="-10"/>
                <w:sz w:val="24"/>
                <w:szCs w:val="24"/>
              </w:rPr>
              <w:t xml:space="preserve">и </w:t>
            </w:r>
            <w:proofErr w:type="gramStart"/>
            <w:r>
              <w:rPr>
                <w:spacing w:val="-10"/>
                <w:sz w:val="24"/>
                <w:szCs w:val="24"/>
              </w:rPr>
              <w:t>пере-</w:t>
            </w:r>
            <w:r>
              <w:rPr>
                <w:sz w:val="24"/>
                <w:szCs w:val="24"/>
              </w:rPr>
              <w:t>подготовки</w:t>
            </w:r>
            <w:proofErr w:type="gramEnd"/>
            <w:r>
              <w:rPr>
                <w:sz w:val="24"/>
                <w:szCs w:val="24"/>
              </w:rPr>
              <w:t xml:space="preserve"> современных педагогических</w:t>
            </w:r>
            <w:r>
              <w:rPr>
                <w:spacing w:val="-8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2CFC" w:rsidTr="00922CFC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922CFC" w:rsidTr="00922CFC">
        <w:trPr>
          <w:trHeight w:val="8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оценки качества общего образования:</w:t>
            </w:r>
          </w:p>
          <w:p w:rsidR="00922CFC" w:rsidRDefault="00922CFC">
            <w:pPr>
              <w:widowControl w:val="0"/>
              <w:spacing w:after="0" w:line="208" w:lineRule="auto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переход  на  разработанные на уровне министерства образования области    показатели эффективности деятельности организаций общего образования, их руководителей и</w:t>
            </w:r>
            <w:r w:rsidR="00400AB1">
              <w:rPr>
                <w:sz w:val="24"/>
                <w:szCs w:val="24"/>
              </w:rPr>
              <w:t xml:space="preserve"> основных категорий работников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400AB1">
            <w:pPr>
              <w:widowControl w:val="0"/>
              <w:autoSpaceDE w:val="0"/>
              <w:autoSpaceDN w:val="0"/>
              <w:adjustRightInd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образования, </w:t>
            </w:r>
            <w:r w:rsidR="00400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ИМЦ,  общеобразовательные организации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оценка деятельности всех общеобразовательных организаций, их руководителей и основных категорий </w:t>
            </w:r>
            <w:r>
              <w:rPr>
                <w:spacing w:val="-8"/>
                <w:sz w:val="24"/>
                <w:szCs w:val="24"/>
              </w:rPr>
              <w:t>работников осуществляется на основании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показателей эффективности деятельно</w:t>
            </w:r>
            <w:r>
              <w:rPr>
                <w:sz w:val="24"/>
                <w:szCs w:val="24"/>
              </w:rPr>
              <w:t xml:space="preserve">сти подведомственных  муниципальных организаций общего </w:t>
            </w:r>
            <w:r w:rsidR="00400AB1">
              <w:rPr>
                <w:spacing w:val="-8"/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, начиная с 2015 года.</w:t>
            </w:r>
          </w:p>
          <w:p w:rsidR="00922CFC" w:rsidRDefault="00922CFC">
            <w:pPr>
              <w:widowControl w:val="0"/>
              <w:spacing w:after="0" w:line="208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Правовое обеспечение:</w:t>
            </w:r>
          </w:p>
          <w:p w:rsidR="00922CFC" w:rsidRDefault="00922CFC">
            <w:pPr>
              <w:widowControl w:val="0"/>
              <w:spacing w:after="0"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 управления  образования    о переходе  на утвержденные министерством образования показатели </w:t>
            </w:r>
            <w:r>
              <w:rPr>
                <w:spacing w:val="-8"/>
                <w:sz w:val="24"/>
                <w:szCs w:val="24"/>
              </w:rPr>
              <w:t>эффективности деятельности организаций</w:t>
            </w:r>
            <w:r>
              <w:rPr>
                <w:sz w:val="24"/>
                <w:szCs w:val="24"/>
              </w:rPr>
              <w:t xml:space="preserve"> общего образования, их руководителей и основных категорий работников</w:t>
            </w:r>
          </w:p>
        </w:tc>
      </w:tr>
      <w:tr w:rsidR="00922CFC" w:rsidTr="00922CFC">
        <w:trPr>
          <w:trHeight w:val="4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 комплекса мер  по поддержке школ, работающих в сложных социальных условиях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400AB1">
            <w:pPr>
              <w:widowControl w:val="0"/>
              <w:spacing w:after="0"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r w:rsidR="00400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ИМЦ,   руководители общеобразовательных организаций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0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922CFC" w:rsidP="002252E5">
            <w:pPr>
              <w:widowControl w:val="0"/>
              <w:spacing w:after="0" w:line="208" w:lineRule="auto"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Издание приказов  и разработка локальных актов, позволяющих школам  реализовывать общеобразовательные программы.</w:t>
            </w:r>
            <w:r w:rsidR="002252E5">
              <w:rPr>
                <w:color w:val="262626"/>
                <w:sz w:val="24"/>
                <w:szCs w:val="24"/>
              </w:rPr>
              <w:t xml:space="preserve"> </w:t>
            </w:r>
          </w:p>
          <w:p w:rsidR="002252E5" w:rsidRDefault="002252E5" w:rsidP="002252E5">
            <w:pPr>
              <w:widowControl w:val="0"/>
              <w:spacing w:after="0" w:line="240" w:lineRule="auto"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Правовое обеспечение:</w:t>
            </w:r>
          </w:p>
          <w:p w:rsidR="002252E5" w:rsidRDefault="002252E5" w:rsidP="002252E5">
            <w:pPr>
              <w:widowControl w:val="0"/>
              <w:spacing w:after="0" w:line="240" w:lineRule="auto"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1) постановление Правительства Саратовской области «Об утверждении региональной программы поддержки школ, работающих в сложных социальных условиях»;</w:t>
            </w:r>
          </w:p>
          <w:p w:rsidR="002252E5" w:rsidRDefault="002252E5" w:rsidP="002252E5">
            <w:pPr>
              <w:widowControl w:val="0"/>
              <w:spacing w:after="0" w:line="20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2) методические рекомендации для общеобразовательных организаций, работающих в сложных социальных условиях</w:t>
            </w:r>
          </w:p>
        </w:tc>
      </w:tr>
      <w:tr w:rsidR="00922CFC" w:rsidTr="00922CFC">
        <w:trPr>
          <w:trHeight w:val="68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 муниципального плана оптимизации школ, работающих </w:t>
            </w:r>
            <w:r>
              <w:rPr>
                <w:sz w:val="24"/>
                <w:szCs w:val="24"/>
              </w:rPr>
              <w:br/>
              <w:t>в сложных социальных условиях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39321D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321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2CFC" w:rsidTr="00922CFC">
        <w:trPr>
          <w:trHeight w:val="1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6.2.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Внедрение различных форм получения образования </w:t>
            </w:r>
            <w:proofErr w:type="gramStart"/>
            <w:r>
              <w:rPr>
                <w:spacing w:val="-8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39321D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321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2CFC" w:rsidTr="00922CF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922CFC" w:rsidTr="00922CFC">
        <w:trPr>
          <w:trHeight w:val="37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механизмов </w:t>
            </w:r>
            <w:r>
              <w:rPr>
                <w:spacing w:val="-8"/>
                <w:sz w:val="24"/>
                <w:szCs w:val="24"/>
              </w:rPr>
              <w:t>эффективного контракта с педагогическими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работниками в системе общего образования на основании разработанных министерством образования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области </w:t>
            </w:r>
            <w:r>
              <w:rPr>
                <w:sz w:val="24"/>
                <w:szCs w:val="24"/>
              </w:rPr>
              <w:br/>
              <w:t>(100 процентов);</w:t>
            </w:r>
          </w:p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учителей </w:t>
            </w:r>
            <w:r>
              <w:rPr>
                <w:sz w:val="24"/>
                <w:szCs w:val="24"/>
              </w:rPr>
              <w:br/>
              <w:t xml:space="preserve">в возрасте до 30 лет в общей </w:t>
            </w:r>
            <w:r>
              <w:rPr>
                <w:spacing w:val="-12"/>
                <w:sz w:val="24"/>
                <w:szCs w:val="24"/>
              </w:rPr>
              <w:t>численности учителей общеобразовательных организаций</w:t>
            </w:r>
            <w:r>
              <w:rPr>
                <w:sz w:val="24"/>
                <w:szCs w:val="24"/>
              </w:rPr>
              <w:t xml:space="preserve"> (2</w:t>
            </w:r>
            <w:r w:rsidR="002252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процент</w:t>
            </w:r>
            <w:r w:rsidR="002252E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 2018 году). </w:t>
            </w:r>
          </w:p>
          <w:p w:rsidR="00922CFC" w:rsidRDefault="00922CFC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922CFC" w:rsidRDefault="00922CFC">
            <w:pPr>
              <w:widowControl w:val="0"/>
              <w:spacing w:after="0" w:line="240" w:lineRule="auto"/>
              <w:jc w:val="both"/>
              <w:rPr>
                <w:spacing w:val="-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 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Реализация  закона Саратовской области об областном бюджете на очередной финансовый год и плановый период </w:t>
            </w:r>
            <w:r>
              <w:rPr>
                <w:sz w:val="24"/>
                <w:szCs w:val="24"/>
              </w:rPr>
              <w:t xml:space="preserve">при планировании дополнительных расходов бюджета Саратовской области на повышение </w:t>
            </w:r>
            <w:r>
              <w:rPr>
                <w:spacing w:val="-6"/>
                <w:sz w:val="24"/>
                <w:szCs w:val="24"/>
              </w:rPr>
              <w:t>оплаты труда педагогических работнико</w:t>
            </w:r>
            <w:r>
              <w:rPr>
                <w:sz w:val="24"/>
                <w:szCs w:val="24"/>
              </w:rPr>
              <w:t xml:space="preserve">в системы общего образования </w:t>
            </w:r>
            <w:r>
              <w:rPr>
                <w:sz w:val="24"/>
                <w:szCs w:val="24"/>
              </w:rPr>
              <w:br/>
              <w:t xml:space="preserve">в соответствии с Указом Президента Российской Федерации от 7 мая </w:t>
            </w:r>
            <w:r>
              <w:rPr>
                <w:sz w:val="24"/>
                <w:szCs w:val="24"/>
              </w:rPr>
              <w:br/>
              <w:t xml:space="preserve">2012 года № 597 «О мероприятиях по реализации государственной </w:t>
            </w:r>
            <w:r>
              <w:rPr>
                <w:spacing w:val="-8"/>
                <w:sz w:val="24"/>
                <w:szCs w:val="24"/>
              </w:rPr>
              <w:t>социальной политики» на 2013-2018 годы;</w:t>
            </w:r>
            <w:proofErr w:type="gramEnd"/>
          </w:p>
          <w:p w:rsidR="00922CFC" w:rsidRDefault="00922CF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 приказ  управления  образования   по  </w:t>
            </w:r>
            <w:r>
              <w:rPr>
                <w:color w:val="000000"/>
                <w:sz w:val="24"/>
                <w:szCs w:val="24"/>
              </w:rPr>
              <w:lastRenderedPageBreak/>
              <w:t>внедрению эффективного контракта;</w:t>
            </w:r>
          </w:p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 ежегодные приказы  управления  образования   о проведении </w:t>
            </w:r>
            <w:r>
              <w:rPr>
                <w:spacing w:val="-6"/>
                <w:sz w:val="24"/>
                <w:szCs w:val="24"/>
              </w:rPr>
              <w:t>мониторинга численности педагогических</w:t>
            </w:r>
            <w:r>
              <w:rPr>
                <w:sz w:val="24"/>
                <w:szCs w:val="24"/>
              </w:rPr>
              <w:t xml:space="preserve"> работников в учреждениях общего образования и их средней заработной платы</w:t>
            </w:r>
          </w:p>
        </w:tc>
      </w:tr>
      <w:tr w:rsidR="00922CFC" w:rsidTr="00922CF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моделей эффективного контракта в общем образовании на основании разработанной министерством образования модели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образования, руководители общеобразовательных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39321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32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CFC" w:rsidTr="00922CF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7.2.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Планирование дополнительных расходов</w:t>
            </w:r>
            <w:r>
              <w:rPr>
                <w:sz w:val="24"/>
                <w:szCs w:val="24"/>
              </w:rPr>
              <w:t xml:space="preserve"> местного 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 7 мая 2012 года № 597 «О мероприятиях по реализации государственной социальной политики»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руководители общеобразовательных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2013-2017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CFC" w:rsidTr="00922CFC">
        <w:trPr>
          <w:trHeight w:val="343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  </w:t>
            </w:r>
            <w:proofErr w:type="gramStart"/>
            <w:r>
              <w:rPr>
                <w:spacing w:val="-8"/>
                <w:sz w:val="24"/>
                <w:szCs w:val="24"/>
              </w:rPr>
              <w:t>Участие в мониторинге численности педагогических</w:t>
            </w:r>
            <w:r>
              <w:rPr>
                <w:sz w:val="24"/>
                <w:szCs w:val="24"/>
              </w:rPr>
              <w:t xml:space="preserve"> работников в учреждениях общего образования и их средней заработной платы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года</w:t>
              </w:r>
            </w:smartTag>
            <w:r>
              <w:rPr>
                <w:sz w:val="24"/>
                <w:szCs w:val="24"/>
              </w:rPr>
              <w:t xml:space="preserve"> № 597 «О мероприятиях по реализации государственной социальной политики», Указом Президента Российской Федерации от 28 декабря 2012 года № 1688 </w:t>
            </w:r>
            <w:r>
              <w:rPr>
                <w:sz w:val="24"/>
                <w:szCs w:val="24"/>
              </w:rPr>
              <w:br/>
              <w:t>«О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>
              <w:rPr>
                <w:sz w:val="24"/>
                <w:szCs w:val="24"/>
              </w:rPr>
              <w:t xml:space="preserve"> попечения родителей»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образования, руководители общеобразовательных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2013-2018 годы </w:t>
            </w:r>
            <w:r>
              <w:rPr>
                <w:spacing w:val="-6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CFC" w:rsidTr="00922CF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Разработка локальных актов на уровне муниципального района по внедрению механизмов эффективного контракта с руководителями образовательных организаций общего образования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22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образования, </w:t>
            </w:r>
            <w:r w:rsidR="00225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ИМЦ, руководители общеобразовательных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>
              <w:rPr>
                <w:spacing w:val="-8"/>
                <w:sz w:val="24"/>
                <w:szCs w:val="24"/>
              </w:rPr>
              <w:t>образования к среднемесячной заработной</w:t>
            </w:r>
            <w:r>
              <w:rPr>
                <w:sz w:val="24"/>
                <w:szCs w:val="24"/>
              </w:rPr>
              <w:t xml:space="preserve"> плате в области (100 процентов), удельный вес численности учителей </w:t>
            </w:r>
            <w:r>
              <w:rPr>
                <w:sz w:val="24"/>
                <w:szCs w:val="24"/>
              </w:rPr>
              <w:br/>
              <w:t xml:space="preserve">в возрасте до 30 лет в общей </w:t>
            </w:r>
            <w:r>
              <w:rPr>
                <w:spacing w:val="-12"/>
                <w:sz w:val="24"/>
                <w:szCs w:val="24"/>
              </w:rPr>
              <w:t xml:space="preserve">численности </w:t>
            </w:r>
            <w:r>
              <w:rPr>
                <w:spacing w:val="-14"/>
                <w:sz w:val="24"/>
                <w:szCs w:val="24"/>
              </w:rPr>
              <w:t>учителей общеобразовательных организаций</w:t>
            </w:r>
            <w:r>
              <w:rPr>
                <w:spacing w:val="-6"/>
                <w:sz w:val="24"/>
                <w:szCs w:val="24"/>
              </w:rPr>
              <w:t xml:space="preserve"> (21 проце</w:t>
            </w:r>
            <w:r>
              <w:rPr>
                <w:sz w:val="24"/>
                <w:szCs w:val="24"/>
              </w:rPr>
              <w:t xml:space="preserve">нт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году</w:t>
              </w:r>
            </w:smartTag>
            <w:r>
              <w:rPr>
                <w:sz w:val="24"/>
                <w:szCs w:val="24"/>
              </w:rPr>
              <w:t>).</w:t>
            </w:r>
          </w:p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обеспечение:</w:t>
            </w:r>
          </w:p>
          <w:p w:rsidR="00922CFC" w:rsidRDefault="00922CF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  Постановление администрации  по утверждению положения  по стимулированию руководителей образовательных организаций общего </w:t>
            </w:r>
            <w:r>
              <w:rPr>
                <w:spacing w:val="-12"/>
                <w:sz w:val="24"/>
                <w:szCs w:val="24"/>
              </w:rPr>
              <w:t>образования, направленные на установление</w:t>
            </w:r>
            <w:r>
              <w:rPr>
                <w:sz w:val="24"/>
                <w:szCs w:val="24"/>
              </w:rPr>
              <w:t xml:space="preserve"> взаимосвязи между показателями </w:t>
            </w:r>
            <w:r>
              <w:rPr>
                <w:spacing w:val="-10"/>
                <w:sz w:val="24"/>
                <w:szCs w:val="24"/>
              </w:rPr>
              <w:t>качества предоставляемых государственных</w:t>
            </w:r>
            <w:r>
              <w:rPr>
                <w:sz w:val="24"/>
                <w:szCs w:val="24"/>
              </w:rPr>
              <w:t xml:space="preserve"> (муниципальных) услуг организацией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и эффективностью деятельности </w:t>
            </w:r>
            <w:r>
              <w:rPr>
                <w:spacing w:val="-12"/>
                <w:sz w:val="24"/>
                <w:szCs w:val="24"/>
              </w:rPr>
              <w:t>руководителя образовательной организац</w:t>
            </w:r>
            <w:r>
              <w:rPr>
                <w:sz w:val="24"/>
                <w:szCs w:val="24"/>
              </w:rPr>
              <w:t xml:space="preserve">ии общего образования (в том числе </w:t>
            </w:r>
            <w:r>
              <w:rPr>
                <w:sz w:val="24"/>
                <w:szCs w:val="24"/>
              </w:rPr>
              <w:br/>
              <w:t>по результатам независимой оценки);</w:t>
            </w:r>
          </w:p>
          <w:p w:rsidR="00922CFC" w:rsidRDefault="002252E5" w:rsidP="003932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2)Постановление администраци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 w:rsidR="00922CFC">
              <w:rPr>
                <w:sz w:val="24"/>
                <w:szCs w:val="24"/>
              </w:rPr>
              <w:t xml:space="preserve">на основании приказа </w:t>
            </w:r>
            <w:r w:rsidR="00922CFC">
              <w:rPr>
                <w:color w:val="000000"/>
                <w:sz w:val="24"/>
                <w:szCs w:val="24"/>
              </w:rPr>
              <w:t xml:space="preserve">министерства образования области) о </w:t>
            </w:r>
            <w:r w:rsidR="00922CFC">
              <w:rPr>
                <w:sz w:val="24"/>
                <w:szCs w:val="24"/>
              </w:rPr>
              <w:t xml:space="preserve">заключении трудовых договоров с руководителями </w:t>
            </w:r>
            <w:r w:rsidR="0039321D">
              <w:rPr>
                <w:sz w:val="24"/>
                <w:szCs w:val="24"/>
              </w:rPr>
              <w:t xml:space="preserve">  муниципальных</w:t>
            </w:r>
            <w:r w:rsidR="00922CFC">
              <w:rPr>
                <w:sz w:val="24"/>
                <w:szCs w:val="24"/>
              </w:rPr>
              <w:t xml:space="preserve"> организаций общего образования </w:t>
            </w:r>
            <w:r w:rsidR="00922CFC">
              <w:rPr>
                <w:sz w:val="24"/>
                <w:szCs w:val="24"/>
              </w:rPr>
              <w:br/>
              <w:t>в соответствии с типовой формой трудового договора</w:t>
            </w:r>
            <w:r w:rsidR="00922CFC">
              <w:rPr>
                <w:color w:val="000000"/>
                <w:sz w:val="24"/>
                <w:szCs w:val="24"/>
              </w:rPr>
              <w:t xml:space="preserve"> с руководителем государственного (муниципального) </w:t>
            </w:r>
            <w:r w:rsidR="00922CFC">
              <w:rPr>
                <w:color w:val="000000"/>
                <w:spacing w:val="-12"/>
                <w:sz w:val="24"/>
                <w:szCs w:val="24"/>
              </w:rPr>
              <w:t>учреждения, утвержденной постановлением</w:t>
            </w:r>
            <w:r w:rsidR="00922CFC">
              <w:rPr>
                <w:color w:val="000000"/>
                <w:sz w:val="24"/>
                <w:szCs w:val="24"/>
              </w:rPr>
              <w:t xml:space="preserve"> Правительства Российской Федерации от 12 апреля 2013 года № 329</w:t>
            </w:r>
          </w:p>
        </w:tc>
      </w:tr>
      <w:tr w:rsidR="00922CFC" w:rsidTr="00922CFC">
        <w:trPr>
          <w:trHeight w:val="36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8.1.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2252E5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Разработка  локальных актов (</w:t>
            </w:r>
            <w:r w:rsidR="00922CFC">
              <w:rPr>
                <w:spacing w:val="-8"/>
                <w:sz w:val="24"/>
                <w:szCs w:val="24"/>
              </w:rPr>
              <w:t>на основании методических рекоме</w:t>
            </w:r>
            <w:r>
              <w:rPr>
                <w:spacing w:val="-8"/>
                <w:sz w:val="24"/>
                <w:szCs w:val="24"/>
              </w:rPr>
              <w:t xml:space="preserve">ндаций министерства образования </w:t>
            </w:r>
            <w:r w:rsidR="00922CFC">
              <w:rPr>
                <w:spacing w:val="-8"/>
                <w:sz w:val="24"/>
                <w:szCs w:val="24"/>
              </w:rPr>
              <w:t>области)</w:t>
            </w:r>
            <w:r w:rsidR="00922CFC">
              <w:rPr>
                <w:sz w:val="24"/>
                <w:szCs w:val="24"/>
              </w:rPr>
              <w:t xml:space="preserve"> </w:t>
            </w:r>
            <w:r w:rsidR="00922CFC">
              <w:rPr>
                <w:sz w:val="24"/>
                <w:szCs w:val="24"/>
              </w:rPr>
              <w:br/>
              <w:t xml:space="preserve">по стимулированию руководителей образовательных организаций общего </w:t>
            </w:r>
            <w:r w:rsidR="00922CFC">
              <w:rPr>
                <w:spacing w:val="-8"/>
                <w:sz w:val="24"/>
                <w:szCs w:val="24"/>
              </w:rPr>
              <w:t>образования, направленных на установление</w:t>
            </w:r>
            <w:r w:rsidR="00922CFC">
              <w:rPr>
                <w:sz w:val="24"/>
                <w:szCs w:val="24"/>
              </w:rPr>
              <w:t xml:space="preserve"> взаимосвязи между показателями качества предоставляемых государственных (муниципальных) услуг организацией </w:t>
            </w:r>
            <w:r w:rsidR="00922CFC">
              <w:rPr>
                <w:sz w:val="24"/>
                <w:szCs w:val="24"/>
              </w:rPr>
              <w:br/>
              <w:t xml:space="preserve">и эффективностью деятельности </w:t>
            </w:r>
            <w:r w:rsidR="00922CFC">
              <w:rPr>
                <w:spacing w:val="-6"/>
                <w:sz w:val="24"/>
                <w:szCs w:val="24"/>
              </w:rPr>
              <w:t>руководителя образовательной организации</w:t>
            </w:r>
            <w:r w:rsidR="00922CFC">
              <w:rPr>
                <w:sz w:val="24"/>
                <w:szCs w:val="24"/>
              </w:rPr>
              <w:t xml:space="preserve"> общего образования (в том числе по результатам независимой оценки)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39321D">
            <w:pPr>
              <w:widowControl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32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CFC" w:rsidTr="00922CFC">
        <w:trPr>
          <w:trHeight w:val="16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2252E5">
            <w:pPr>
              <w:widowControl w:val="0"/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r w:rsidR="00225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ИМЦ, руководители общеобразовательных организаций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CFC" w:rsidTr="00922CF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</w:p>
        </w:tc>
      </w:tr>
    </w:tbl>
    <w:p w:rsidR="00922CFC" w:rsidRDefault="00922CFC" w:rsidP="00922CFC"/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701"/>
        <w:gridCol w:w="3910"/>
        <w:gridCol w:w="1416"/>
        <w:gridCol w:w="4235"/>
      </w:tblGrid>
      <w:tr w:rsidR="00922CFC" w:rsidTr="00922CF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Организация проведения разъяснительной работы в трудовых коллективах, публикации в средствах массовой информации, проведение семинаров </w:t>
            </w:r>
            <w:r>
              <w:rPr>
                <w:sz w:val="24"/>
                <w:szCs w:val="24"/>
              </w:rPr>
              <w:br/>
              <w:t>и другие мероприятия)</w:t>
            </w:r>
            <w:proofErr w:type="gram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2252E5">
            <w:pPr>
              <w:widowControl w:val="0"/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r w:rsidR="00225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ИМЦ, руководители общеобразовательных организаций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информирование через   </w:t>
            </w:r>
            <w:r>
              <w:rPr>
                <w:sz w:val="24"/>
                <w:szCs w:val="24"/>
              </w:rPr>
              <w:br/>
              <w:t>и муниципальные СМИ; официальный  сайт управления образования и общеобразовательных организаций</w:t>
            </w:r>
          </w:p>
          <w:p w:rsidR="00922CFC" w:rsidRDefault="00922CFC">
            <w:pPr>
              <w:widowControl w:val="0"/>
              <w:spacing w:after="0" w:line="249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Правовое обеспечение:</w:t>
            </w:r>
          </w:p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 управления образования по проведению     сбора </w:t>
            </w:r>
            <w:r>
              <w:rPr>
                <w:sz w:val="24"/>
                <w:szCs w:val="24"/>
              </w:rPr>
              <w:br/>
              <w:t xml:space="preserve">и систематизации информации </w:t>
            </w:r>
            <w:r>
              <w:rPr>
                <w:sz w:val="24"/>
                <w:szCs w:val="24"/>
              </w:rPr>
              <w:br/>
              <w:t xml:space="preserve">в соответствии с федеральным </w:t>
            </w:r>
            <w:r>
              <w:rPr>
                <w:spacing w:val="-14"/>
                <w:sz w:val="24"/>
                <w:szCs w:val="24"/>
              </w:rPr>
              <w:t>регламентом (инструментарием) мониторинг</w:t>
            </w:r>
            <w:r>
              <w:rPr>
                <w:spacing w:val="-16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влияния внедрения эффективного контракта на качество образовательных услуг системы общего образования (2012, 2017 годы)</w:t>
            </w:r>
          </w:p>
        </w:tc>
      </w:tr>
      <w:tr w:rsidR="00922CFC" w:rsidTr="00922CF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влияния внедрения эффективного контракта на качество </w:t>
            </w:r>
            <w:r>
              <w:rPr>
                <w:spacing w:val="-4"/>
                <w:sz w:val="24"/>
                <w:szCs w:val="24"/>
              </w:rPr>
              <w:t>образовательных услуг общего образования</w:t>
            </w:r>
            <w:r>
              <w:rPr>
                <w:sz w:val="24"/>
                <w:szCs w:val="24"/>
              </w:rPr>
              <w:t xml:space="preserve">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2252E5">
            <w:pPr>
              <w:widowControl w:val="0"/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r w:rsidR="00225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ИМЦ, руководители общеобразовательных организаций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widowControl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922CFC" w:rsidRDefault="00922CFC">
            <w:pPr>
              <w:widowControl w:val="0"/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2017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2CFC" w:rsidRDefault="00922CFC" w:rsidP="00922CFC">
      <w:pPr>
        <w:spacing w:after="0" w:line="249" w:lineRule="auto"/>
        <w:rPr>
          <w:szCs w:val="28"/>
        </w:rPr>
      </w:pPr>
    </w:p>
    <w:p w:rsidR="00922CFC" w:rsidRDefault="00922CFC" w:rsidP="00922CFC">
      <w:pPr>
        <w:spacing w:after="0" w:line="249" w:lineRule="auto"/>
        <w:jc w:val="center"/>
        <w:rPr>
          <w:b/>
          <w:szCs w:val="28"/>
        </w:rPr>
      </w:pPr>
      <w:r>
        <w:rPr>
          <w:b/>
          <w:szCs w:val="28"/>
        </w:rPr>
        <w:t xml:space="preserve">5. Показатели повышения эффективности и качества услуг в сфере общего образования, </w:t>
      </w:r>
      <w:r>
        <w:rPr>
          <w:b/>
          <w:szCs w:val="28"/>
        </w:rPr>
        <w:br/>
        <w:t>соотнесенные с этапами перехода к эффективному контракту</w:t>
      </w:r>
    </w:p>
    <w:p w:rsidR="00922CFC" w:rsidRDefault="00922CFC" w:rsidP="00922CFC">
      <w:pPr>
        <w:spacing w:after="0" w:line="249" w:lineRule="auto"/>
        <w:jc w:val="center"/>
        <w:rPr>
          <w:b/>
          <w:szCs w:val="28"/>
        </w:rPr>
      </w:pPr>
    </w:p>
    <w:tbl>
      <w:tblPr>
        <w:tblW w:w="1531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4254"/>
        <w:gridCol w:w="1645"/>
        <w:gridCol w:w="875"/>
        <w:gridCol w:w="900"/>
        <w:gridCol w:w="900"/>
        <w:gridCol w:w="900"/>
        <w:gridCol w:w="900"/>
        <w:gridCol w:w="900"/>
        <w:gridCol w:w="3327"/>
      </w:tblGrid>
      <w:tr w:rsidR="00922CFC" w:rsidTr="00922C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</w:tr>
      <w:tr w:rsidR="00922CFC" w:rsidTr="00922C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среднего балла единого государственного экзамена (в расчете на 1 предмет) в 10 процентах школ </w:t>
            </w:r>
            <w:r>
              <w:rPr>
                <w:sz w:val="24"/>
                <w:szCs w:val="24"/>
              </w:rPr>
              <w:br/>
              <w:t xml:space="preserve">с лучшими результатами единого государственного экзамена к среднему </w:t>
            </w:r>
            <w:r>
              <w:rPr>
                <w:spacing w:val="-10"/>
                <w:sz w:val="24"/>
                <w:szCs w:val="24"/>
              </w:rPr>
              <w:t>баллу единого государственного экзамена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(в расчете на 1 предмет) в 10 процентах</w:t>
            </w:r>
            <w:r>
              <w:rPr>
                <w:sz w:val="24"/>
                <w:szCs w:val="24"/>
              </w:rPr>
              <w:t xml:space="preserve"> школ с худшими </w:t>
            </w:r>
            <w:r>
              <w:rPr>
                <w:spacing w:val="-6"/>
                <w:sz w:val="24"/>
                <w:szCs w:val="24"/>
              </w:rPr>
              <w:t>результатами единого государственного</w:t>
            </w:r>
            <w:r>
              <w:rPr>
                <w:sz w:val="24"/>
                <w:szCs w:val="24"/>
              </w:rPr>
              <w:t xml:space="preserve"> экзамена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улучшатся результаты выпускников школ, в первую </w:t>
            </w:r>
            <w:r>
              <w:rPr>
                <w:spacing w:val="-4"/>
                <w:sz w:val="24"/>
                <w:szCs w:val="24"/>
              </w:rPr>
              <w:t>очередь тех школ, выпускники</w:t>
            </w:r>
            <w:r>
              <w:rPr>
                <w:sz w:val="24"/>
                <w:szCs w:val="24"/>
              </w:rPr>
              <w:t xml:space="preserve"> которых показывают низкие результаты единого государственного экзамена</w:t>
            </w:r>
          </w:p>
        </w:tc>
      </w:tr>
      <w:tr w:rsidR="00922CFC" w:rsidTr="00922C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учителей </w:t>
            </w:r>
          </w:p>
          <w:p w:rsidR="00922CFC" w:rsidRDefault="00922C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до 30 лет в общей </w:t>
            </w:r>
            <w:r>
              <w:rPr>
                <w:spacing w:val="-16"/>
                <w:sz w:val="24"/>
                <w:szCs w:val="24"/>
              </w:rPr>
              <w:t>численности учителей общеобразовательных</w:t>
            </w:r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AA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 w:rsidP="00AA1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молодых учителей в возрасте до 30 лет будет составлять не менее 2</w:t>
            </w:r>
            <w:r w:rsidR="00AA17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процентов общей численности учителей общеобразовательных организаций</w:t>
            </w:r>
          </w:p>
        </w:tc>
      </w:tr>
      <w:tr w:rsidR="00922CFC" w:rsidTr="00922C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Отношение среднемесячной заработной</w:t>
            </w:r>
            <w:r>
              <w:rPr>
                <w:color w:val="000000"/>
                <w:sz w:val="24"/>
                <w:szCs w:val="24"/>
              </w:rPr>
              <w:t xml:space="preserve"> платы педагогических работников образовательных организаций общего образования к среднемесячной заработной плате в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заработная плата педагогических работников образовательных организаций общего образования составит </w:t>
            </w:r>
          </w:p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100 процентов средней заработной платы </w:t>
            </w:r>
          </w:p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экономике региона</w:t>
            </w:r>
          </w:p>
        </w:tc>
      </w:tr>
      <w:tr w:rsidR="00922CFC" w:rsidTr="00922CFC">
        <w:trPr>
          <w:cantSplit/>
          <w:trHeight w:val="2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муниципальных  общеобразовательных организаций, в которых оценка деятельности общеобразовательных организаций, их руководителей </w:t>
            </w:r>
            <w:r>
              <w:rPr>
                <w:sz w:val="24"/>
                <w:szCs w:val="24"/>
              </w:rPr>
              <w:br/>
              <w:t xml:space="preserve">и основных категорий работников осуществляется на основании </w:t>
            </w:r>
            <w:r>
              <w:rPr>
                <w:spacing w:val="-10"/>
                <w:sz w:val="24"/>
                <w:szCs w:val="24"/>
              </w:rPr>
              <w:t>показателей эффективности деятельности</w:t>
            </w:r>
            <w:r>
              <w:rPr>
                <w:sz w:val="24"/>
                <w:szCs w:val="24"/>
              </w:rPr>
              <w:t xml:space="preserve"> подведомственных государственных (муниципальных) организаций общего образования не менее чем </w:t>
            </w:r>
            <w:r>
              <w:rPr>
                <w:sz w:val="24"/>
                <w:szCs w:val="24"/>
              </w:rPr>
              <w:br/>
              <w:t>в 80 процентах организаций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C" w:rsidRDefault="00922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муниципальных общеобразовательных организациях района образованиях будет внедрена система оценки деятельности  </w:t>
            </w:r>
          </w:p>
        </w:tc>
      </w:tr>
    </w:tbl>
    <w:p w:rsidR="00922CFC" w:rsidRDefault="00922CFC" w:rsidP="00922CFC">
      <w:pPr>
        <w:spacing w:after="0" w:line="204" w:lineRule="auto"/>
        <w:rPr>
          <w:szCs w:val="28"/>
        </w:rPr>
        <w:sectPr w:rsidR="00922CFC" w:rsidSect="005D5A17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A8323E" w:rsidRDefault="00A8323E"/>
    <w:sectPr w:rsidR="00A8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A4"/>
    <w:rsid w:val="00105DDD"/>
    <w:rsid w:val="00164A80"/>
    <w:rsid w:val="001B0B57"/>
    <w:rsid w:val="001F2377"/>
    <w:rsid w:val="002252E5"/>
    <w:rsid w:val="003918A4"/>
    <w:rsid w:val="0039321D"/>
    <w:rsid w:val="00394B04"/>
    <w:rsid w:val="00400AB1"/>
    <w:rsid w:val="00486EE1"/>
    <w:rsid w:val="005050D7"/>
    <w:rsid w:val="005D5A17"/>
    <w:rsid w:val="00922CFC"/>
    <w:rsid w:val="009C2B9D"/>
    <w:rsid w:val="00A10F00"/>
    <w:rsid w:val="00A742B2"/>
    <w:rsid w:val="00A8323E"/>
    <w:rsid w:val="00AA179B"/>
    <w:rsid w:val="00BB10DE"/>
    <w:rsid w:val="00C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C"/>
    <w:pPr>
      <w:spacing w:after="200" w:line="276" w:lineRule="auto"/>
    </w:pPr>
    <w:rPr>
      <w:rFonts w:eastAsia="Calibri"/>
      <w:sz w:val="28"/>
      <w:szCs w:val="22"/>
    </w:rPr>
  </w:style>
  <w:style w:type="paragraph" w:styleId="2">
    <w:name w:val="heading 2"/>
    <w:basedOn w:val="a"/>
    <w:next w:val="a"/>
    <w:link w:val="20"/>
    <w:qFormat/>
    <w:rsid w:val="00C27F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FC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27FC4"/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C"/>
    <w:pPr>
      <w:spacing w:after="200" w:line="276" w:lineRule="auto"/>
    </w:pPr>
    <w:rPr>
      <w:rFonts w:eastAsia="Calibri"/>
      <w:sz w:val="28"/>
      <w:szCs w:val="22"/>
    </w:rPr>
  </w:style>
  <w:style w:type="paragraph" w:styleId="2">
    <w:name w:val="heading 2"/>
    <w:basedOn w:val="a"/>
    <w:next w:val="a"/>
    <w:link w:val="20"/>
    <w:qFormat/>
    <w:rsid w:val="00C27F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FC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27FC4"/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2013-12-04T14:07:00Z</cp:lastPrinted>
  <dcterms:created xsi:type="dcterms:W3CDTF">2013-12-04T06:58:00Z</dcterms:created>
  <dcterms:modified xsi:type="dcterms:W3CDTF">2014-01-23T11:42:00Z</dcterms:modified>
</cp:coreProperties>
</file>