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607C" w14:textId="1DD465C5" w:rsidR="008F7316" w:rsidRDefault="00FC6DBD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13A5697" wp14:editId="6FD1265D">
            <wp:simplePos x="0" y="0"/>
            <wp:positionH relativeFrom="column">
              <wp:posOffset>4629150</wp:posOffset>
            </wp:positionH>
            <wp:positionV relativeFrom="paragraph">
              <wp:posOffset>78105</wp:posOffset>
            </wp:positionV>
            <wp:extent cx="177419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37" y="21130"/>
                <wp:lineTo x="21337" y="0"/>
                <wp:lineTo x="0" y="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83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D3B3CF" wp14:editId="6DA5EB22">
            <wp:extent cx="1582103" cy="95487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6368" t="13445" r="9271" b="15966"/>
                    <a:stretch>
                      <a:fillRect/>
                    </a:stretch>
                  </pic:blipFill>
                  <pic:spPr>
                    <a:xfrm>
                      <a:off x="0" y="0"/>
                      <a:ext cx="1582103" cy="954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</w:p>
    <w:p w14:paraId="1145424D" w14:textId="77777777" w:rsidR="008F7316" w:rsidRDefault="00FC6DBD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24.01.2024</w:t>
      </w:r>
    </w:p>
    <w:p w14:paraId="290D41DD" w14:textId="77777777" w:rsidR="008F7316" w:rsidRDefault="00FC6DB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Приволжский федеральный округ принял активное участие в акции «Достижения России»</w:t>
      </w:r>
    </w:p>
    <w:p w14:paraId="7CA49678" w14:textId="4868F22C" w:rsidR="008F7316" w:rsidRDefault="00FC6DB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время просветительской акции Российского общества «Знание» в Приволжском федеральном округе прошло 426 лекций.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</w:rPr>
        <w:t>6 республик, 1 край и 7 областей</w:t>
      </w:r>
      <w:r>
        <w:rPr>
          <w:b/>
          <w:i/>
          <w:color w:val="333333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приняли активное участие и представили культуру и инвестиционный потенциал округа в рамках акции «Достижения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России». Серия мероприятий в каждом регионе стала продолжением тематических дней на Международной выставке-форуме “Россия”. </w:t>
      </w:r>
    </w:p>
    <w:p w14:paraId="512D7BF8" w14:textId="77777777" w:rsidR="008F7316" w:rsidRDefault="00FC6DB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Регионы Приволжского федерального округа активно развиваются и имеют одни из ведущих экономик в стране. Так объем валового региона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льного продукта Самарской области в 2022 году превысил 2,3 трлн. рублей. На территории региона функционируют более 600 крупных и средних промышленных предприятий.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Инвестиции в Республику Татарстан постоянно растут, так в 2022 году было привлечено около 704 млн рублей.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Более того, в субъектах богатая история и культура, н</w:t>
      </w:r>
      <w:r>
        <w:rPr>
          <w:rFonts w:ascii="Times New Roman" w:eastAsia="Times New Roman" w:hAnsi="Times New Roman" w:cs="Times New Roman"/>
          <w:sz w:val="24"/>
          <w:szCs w:val="24"/>
        </w:rPr>
        <w:t>а территории Пермского края проживает более 140 народов, про достояние своего региона участники а</w:t>
      </w:r>
      <w:r>
        <w:rPr>
          <w:rFonts w:ascii="Times New Roman" w:eastAsia="Times New Roman" w:hAnsi="Times New Roman" w:cs="Times New Roman"/>
          <w:sz w:val="24"/>
          <w:szCs w:val="24"/>
        </w:rPr>
        <w:t>кции узнали на лекции, которую прочитал губернатор Пермского края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Дмитрий Махонин.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родном крае выступил артист, участник КВН, музыкант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Владимир Селиванов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 Спикер рассказал о личном творческом карьерном пути, студенчестве, а также роли наставничеств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 в своей жизни.</w:t>
      </w: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</w:p>
    <w:p w14:paraId="58F9B508" w14:textId="7850E58B" w:rsidR="008F7316" w:rsidRDefault="00FC6DB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Лекция «От массового спорта к олимпийским медалям»</w:t>
      </w:r>
      <w:r>
        <w:rPr>
          <w:color w:val="1818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прошла в Мордовском государственном педагогическом университете им. М. Е.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Евсевьева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ее провела директор республиканской спортивной школы олимпийского резерва по легкой атлетике, Олимпийс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кая чемпионка по спортивной ходьбе, заслуженный мастер спорта России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Каниськина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 Чувашской Республике про свой профессиональный путь рассказал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российский фигурист, олимпийский чемпион и семикратный чемпион России,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 также заслуженный мастер спорта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России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Дмитрий Соловьев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 А в Оренбурге диалог на равных с молодежью провел уроженец Новотроицка, российский пловец, двукратный Олимпийский чемпион по плаванию, Заслуженный мастер спорта России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Евгений Рылов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14:paraId="7EA2C8DF" w14:textId="77777777" w:rsidR="008F7316" w:rsidRDefault="00FC6DB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в рамках акции в Саратовской области с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екциями выступили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Дациев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заслуженный мастер спорта России, двукратный Чемпион Европы и Чемпион Мира по кикбоксингу, шестикратный Чемпион России, президент Федерации MMA Саратовской области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Артём Чеботарев</w:t>
      </w:r>
      <w:r>
        <w:rPr>
          <w:rFonts w:ascii="Times New Roman" w:eastAsia="Times New Roman" w:hAnsi="Times New Roman" w:cs="Times New Roman"/>
          <w:sz w:val="24"/>
          <w:szCs w:val="24"/>
        </w:rPr>
        <w:t>, российский боксер, призер чемпионата мира</w:t>
      </w:r>
      <w:r>
        <w:rPr>
          <w:rFonts w:ascii="Times New Roman" w:eastAsia="Times New Roman" w:hAnsi="Times New Roman" w:cs="Times New Roman"/>
          <w:sz w:val="24"/>
          <w:szCs w:val="24"/>
        </w:rPr>
        <w:t>, чемпион Европы, заслуженный мастер спорта России, депутат Саратовской областной Думы. Всего за время акции в федеральном округе участие в просветительских мероприятиях приняли более 15 тысяч человек.</w:t>
      </w:r>
    </w:p>
    <w:p w14:paraId="46011277" w14:textId="77777777" w:rsidR="008F7316" w:rsidRDefault="00FC6DB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«Выставка “Россия” стала для Общества “Знание” импульс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ом к проведению этой акции и более подробному изучению достижений каждого из регионов страны. Не могу не отметить большое количество положительных откликов от участников лекций — молодых людей, проявивших неподдельный интерес к развитию своей Родины. Отдел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ьная благодарность лекторам, которые активно включились в работу — они стали голосом акции. В результате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все вместе мы создали уникальную базу материалов про каждый регион, которая будет и дальше использоваться в просветительской деятельности по всей Росси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поделился генеральный директор Российского общества «Знание»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Древаль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2E3806" w14:textId="77777777" w:rsidR="008F7316" w:rsidRDefault="00FC6D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за время акции «Достижения России», проходившей во всех регионах страны на протяжении трех месяцев, начиная с ноября 2023 года, прошло более 3000 мероприятий, объединивших 173 тысячи слушателей и свыше 1000 лекторов. </w:t>
      </w:r>
    </w:p>
    <w:p w14:paraId="3227FB06" w14:textId="77777777" w:rsidR="008F7316" w:rsidRDefault="00FC6DB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Материалы уникальных лекций, кот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орые совместно с Обществом </w:t>
      </w:r>
      <w:r>
        <w:rPr>
          <w:rFonts w:ascii="Times New Roman" w:eastAsia="Times New Roman" w:hAnsi="Times New Roman" w:cs="Times New Roman"/>
          <w:sz w:val="24"/>
          <w:szCs w:val="24"/>
        </w:rPr>
        <w:t>«Знание»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разработали в каждом регионе страны, составят базу знаний для просветителей и позволят продолжить начатую в рамках акции кампанию по популяризации достижений России.  </w:t>
      </w:r>
    </w:p>
    <w:p w14:paraId="42D5DB8A" w14:textId="77777777" w:rsidR="008F7316" w:rsidRDefault="00FC6DBD">
      <w:pPr>
        <w:spacing w:after="20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***</w:t>
      </w:r>
    </w:p>
    <w:p w14:paraId="2154061D" w14:textId="77777777" w:rsidR="008F7316" w:rsidRDefault="00FC6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Российское общество «Знан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ие»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тительскую организацию «Российское общество «Знание». 21 апреля 2021 года в Послании Президента РФ Федеральному собранию РФ Владимир Путин заявил о необходимости перезапуска Российского общества «Знание» на современной цифровой платформе.</w:t>
      </w:r>
    </w:p>
    <w:p w14:paraId="2F7B5D3B" w14:textId="77777777" w:rsidR="008F7316" w:rsidRDefault="00FC6DBD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Больше информации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 деятельности Российского общества «Знание» — на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сайте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в социальных сетях проекта: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ВКонтакте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hyperlink r:id="rId10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 xml:space="preserve"> Telegram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AB459FB" w14:textId="77777777" w:rsidR="008F7316" w:rsidRDefault="00FC6DBD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Международная выставка-форум "Россия"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— это важнейшие достижения страны, собранные на одной площадке. В течение всего времени проведения Выставк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гостей ждут культурные мероприятия, насыщенная деловая и образовательная программа. Посетителям представлены экспозиции 89 регионов России, ведущих федеральных ведомств, корпораций и общественных организаций. С открытия Выставки — 4 ноября 2023 года — ее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посетили более 5 млн гостей.</w:t>
      </w:r>
    </w:p>
    <w:p w14:paraId="63ECB8D7" w14:textId="77777777" w:rsidR="008F7316" w:rsidRDefault="008F7316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7BF4F6" w14:textId="77777777" w:rsidR="008F7316" w:rsidRDefault="00FC6DBD" w:rsidP="00FC6D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для СМИ: </w:t>
      </w:r>
    </w:p>
    <w:p w14:paraId="2D714794" w14:textId="77777777" w:rsidR="008F7316" w:rsidRDefault="00FC6DBD" w:rsidP="00FC6DB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Туманова, руководитель PR-проектов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Российского общества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«Знание» - +7 962 256 4834 </w:t>
      </w:r>
    </w:p>
    <w:sectPr w:rsidR="008F7316" w:rsidSect="00FC6DBD"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16"/>
    <w:rsid w:val="008F7316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120C"/>
  <w15:docId w15:val="{FFAE2FC6-A788-42C8-8F3C-7D3AD8CD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nanierussi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anierussi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t.me/Znanie_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znanierus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Виктория Владимировна</cp:lastModifiedBy>
  <cp:revision>2</cp:revision>
  <dcterms:created xsi:type="dcterms:W3CDTF">2024-01-24T06:37:00Z</dcterms:created>
  <dcterms:modified xsi:type="dcterms:W3CDTF">2024-01-24T06:38:00Z</dcterms:modified>
</cp:coreProperties>
</file>