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2C95" w14:textId="77777777" w:rsidR="00831AD7" w:rsidRDefault="00831AD7">
      <w:pPr>
        <w:spacing w:after="240"/>
        <w:jc w:val="center"/>
        <w:rPr>
          <w:b/>
        </w:rPr>
      </w:pPr>
    </w:p>
    <w:p w14:paraId="16CD986F" w14:textId="5B54D80C" w:rsidR="00C1474A" w:rsidRDefault="00533B0B">
      <w:pPr>
        <w:spacing w:after="240"/>
        <w:jc w:val="center"/>
        <w:rPr>
          <w:b/>
        </w:rPr>
      </w:pPr>
      <w:r>
        <w:rPr>
          <w:b/>
        </w:rPr>
        <w:t>16 проектов из Саратовской области получат премии за победу во втором сезоне Конкурса инициатив родительских сообществ Общества «Знание»</w:t>
      </w:r>
    </w:p>
    <w:p w14:paraId="685DA33A" w14:textId="77777777" w:rsidR="00C1474A" w:rsidRDefault="00533B0B">
      <w:pPr>
        <w:spacing w:after="240"/>
        <w:rPr>
          <w:b/>
        </w:rPr>
      </w:pPr>
      <w:r>
        <w:rPr>
          <w:b/>
        </w:rPr>
        <w:t xml:space="preserve">21 мая на IV заседании Всероссийского родительского комитета подвели итоги второго сезона Конкурса </w:t>
      </w:r>
      <w:r>
        <w:rPr>
          <w:b/>
        </w:rPr>
        <w:t>инициатив родительских сообществ. Денежные премии на реализацию своих инициатив получат 1015 родительских комитетов из 85 субъектов Российской Федерации, в том числе 16 школ из Саратовской области. Организатор конкурса – Общество «Знание» при поддержке Мин</w:t>
      </w:r>
      <w:r>
        <w:rPr>
          <w:b/>
        </w:rPr>
        <w:t>истерства просвещения РФ.</w:t>
      </w:r>
    </w:p>
    <w:p w14:paraId="6B4BDE28" w14:textId="77777777" w:rsidR="00BF0F03" w:rsidRPr="00BF0F03" w:rsidRDefault="00BF0F03" w:rsidP="00BF0F03">
      <w:pPr>
        <w:rPr>
          <w:lang w:val="ru-RU"/>
        </w:rPr>
      </w:pPr>
      <w:r w:rsidRPr="00BF0F03">
        <w:rPr>
          <w:lang w:val="ru-RU"/>
        </w:rPr>
        <w:t>Открывая заседание, Министр просвещения Российской Федерации Сергей Кравцов отметил, что ведомство и главная просветительская организация страны активно расширяют сотрудничество.</w:t>
      </w:r>
    </w:p>
    <w:p w14:paraId="5896888F" w14:textId="77777777" w:rsidR="00BF0F03" w:rsidRDefault="00BF0F03" w:rsidP="00BF0F03">
      <w:pPr>
        <w:rPr>
          <w:lang w:val="ru-RU"/>
        </w:rPr>
      </w:pPr>
      <w:r w:rsidRPr="00BF0F03">
        <w:rPr>
          <w:lang w:val="ru-RU"/>
        </w:rPr>
        <w:t>«У нас традиционно перед началом нового учебного года пройдет Общероссийское родительское собрание. На нем мы расскажем о нововведениях в учебной программе, ответим на вопросы родителей. В этом году хотим провести его совместно со Всероссийским родительским комитетом. Подходы к школьному обучению действительно меняются. Например, в новом учебном году в ряде пилотных регионов пройдет эксперимент — в школах начнут выставлять оценку поведения. Мы рассматриваем несколько вариантов того, как это будет происходить — «зачет/незачет», пятибалльная или трехбалльная система», — сказал Сергей Кравцов.</w:t>
      </w:r>
    </w:p>
    <w:p w14:paraId="2201C2AC" w14:textId="77777777" w:rsidR="00C1474A" w:rsidRDefault="00533B0B">
      <w:r>
        <w:t xml:space="preserve">Два проекта из региона получили премии в категории до 2 миллионов рублей — это Физико-технический лицей №1 с проектом по раздельному сбору отходов и помощи экосистеме Волги, а также Гимназия №4 им. Героя Советского Союза </w:t>
      </w:r>
      <w:r>
        <w:t xml:space="preserve">В.М. Безбокова с семейным международным клубом дружбы. </w:t>
      </w:r>
    </w:p>
    <w:p w14:paraId="38960977" w14:textId="77777777" w:rsidR="00C1474A" w:rsidRDefault="00533B0B">
      <w:r>
        <w:t>От 500 тыс. до 1 миллиона рублей на реализацию своих проектов выиграли 3 школы региона, каждая из которых предложила проект в сфере физического воспитания. Среди них - школа №31 р.п. Приволжского и ее</w:t>
      </w:r>
      <w:r>
        <w:t xml:space="preserve"> инициатива, объединяющая детей, родителей и педагогов «Полоса здоровья — путь к Победе!», школа №1 им. З.К. Пряхиной р.п. Мокроус с проектом «Школа — территория спорта» и школа № 1 имени Героя Советского Союза П.И. Чиркина города Калининска, где родители </w:t>
      </w:r>
      <w:r>
        <w:t xml:space="preserve">и дети совместно организуют семейный туристический слет. </w:t>
      </w:r>
    </w:p>
    <w:p w14:paraId="6EF5F0EC" w14:textId="77777777" w:rsidR="00C1474A" w:rsidRDefault="00533B0B">
      <w:pPr>
        <w:rPr>
          <w:lang w:val="ru-RU"/>
        </w:rPr>
      </w:pPr>
      <w:r>
        <w:t>Кроме того, победителями стали 11 школ Саратова, Маркса, Ершова, городского округа ЗАТО Светлый, Калининского, Озинского, Духовницкого районов, которые получат премии от 200 до 500 тыс. рублей. На э</w:t>
      </w:r>
      <w:r>
        <w:t xml:space="preserve">ти средства будут реализованы такие проекты как туристический слет «Маршрут построен» школы № 2 имени Героя Советского Союза М.А. Зуева, Фестиваль «Семейные горизонты: Путешествуем вместе» школы имени Г.И. </w:t>
      </w:r>
      <w:r>
        <w:lastRenderedPageBreak/>
        <w:t>Марчука, «Тир Победы» средней школы села Сергиевка</w:t>
      </w:r>
      <w:r>
        <w:t xml:space="preserve">, профориентационный проект «Твоя карьера: старт в школе» школа № 19 г. Энгельса и многие другие проекты. </w:t>
      </w:r>
    </w:p>
    <w:p w14:paraId="6C286DA4" w14:textId="0F65EA16" w:rsidR="00BF0F03" w:rsidRPr="00831AD7" w:rsidRDefault="00BF0F03">
      <w:r w:rsidRPr="00831AD7">
        <w:t>«</w:t>
      </w:r>
      <w:r w:rsidR="00831AD7" w:rsidRPr="00831AD7">
        <w:t>От всей души поздравляю школы-победители конкурса родительских инициатив Российского общества «Знание»! Ваши проекты — это не просто победа, а подтверждение того, как много могут сделать активные, неравнодушные родители, объединив усилия с педагогами, детьми. Родительское сообщество — важнейший партнёр в образовании, его идеи, энергия и вовлечённость помогают создавать комфортную и современную среду для учёбы и развития детей. Важно, что Российское общество «Знание» поддерживает такие значимые инициативы. Конкурс вновь доказал: когда школа, семья и общественные институты работают вместе, рождаются по-настоящему яркие и полезные проекты», — подчеркнул заместитель министра образования Саратовской области Никита Вдовин.</w:t>
      </w:r>
    </w:p>
    <w:p w14:paraId="66031999" w14:textId="77777777" w:rsidR="00C1474A" w:rsidRDefault="00533B0B">
      <w:pPr>
        <w:spacing w:after="240"/>
      </w:pPr>
      <w:r>
        <w:t>Генеральный директор Общества «Знание» Максим Древаль рассказал о ключевых тенденциях в сод</w:t>
      </w:r>
      <w:r>
        <w:t xml:space="preserve">ержании проектов и познакомил участников заседания с успешными практиками, которые реализовали победители прошлогоднего конкурса. </w:t>
      </w:r>
    </w:p>
    <w:p w14:paraId="1FF9E783" w14:textId="77777777" w:rsidR="00C1474A" w:rsidRDefault="00533B0B">
      <w:pPr>
        <w:spacing w:after="240"/>
      </w:pPr>
      <w:r>
        <w:t>«Отличием этого сезона стало то, что практически во всех проектах дети — не только участники, но соавторы. Я говорю это не дл</w:t>
      </w:r>
      <w:r>
        <w:t>я красного словца. Мы специально это не проектировали. Специально мы проектировали сотрудничество родителей с учителями — такова была изначальная задумка. Но так получилось, что в этой связке оказались дети. Это приятное наблюдение, приятное побочное благо</w:t>
      </w:r>
      <w:r>
        <w:t>, которое мы получили. Теперь мы хотим сохранить такую практику. И мне кажется, залог успеха в реализации проектов – это то, что они проектируются вместе с ребятами. Это очень правильная история», — отметил Максим Древаль.</w:t>
      </w:r>
    </w:p>
    <w:p w14:paraId="513359C4" w14:textId="77777777" w:rsidR="00C1474A" w:rsidRDefault="00533B0B">
      <w:pPr>
        <w:spacing w:after="240"/>
      </w:pPr>
      <w:r>
        <w:t xml:space="preserve">Победителями конкурса стали 1015 </w:t>
      </w:r>
      <w:r>
        <w:t>проектов из 85 регионах Российской Федерации. Лидером рейтинга по количеству победителей оказалась Республика Башкортостан — денежными премиями были отмечены 74 проектов из этого региона. В топ-3 также вошли Краснодарский край (64 победителя) и Нижегородск</w:t>
      </w:r>
      <w:r>
        <w:t xml:space="preserve">ая область (37 победителей). Самое большое количество  проектов-победителей в направлении «патриотическое воспитание» — 292. Также в первую тройку вошли направления «духовно-нравственное воспитание» (214) и  «физическое воспитание» (191). С полным списком </w:t>
      </w:r>
      <w:r>
        <w:t xml:space="preserve">победителей можно ознакомиться </w:t>
      </w:r>
      <w:hyperlink r:id="rId6">
        <w:r>
          <w:rPr>
            <w:color w:val="1155CC"/>
            <w:u w:val="single"/>
          </w:rPr>
          <w:t>на сайте</w:t>
        </w:r>
      </w:hyperlink>
      <w:r>
        <w:t>, они получат средства до 30 июня и смогут приступить к реализации своих проектов по развитию воспитательного пространства в школах.</w:t>
      </w:r>
    </w:p>
    <w:p w14:paraId="3A07917D" w14:textId="77777777" w:rsidR="00C1474A" w:rsidRDefault="00533B0B">
      <w:pPr>
        <w:spacing w:after="240"/>
      </w:pPr>
      <w:r>
        <w:t xml:space="preserve">Конкурс поддержки родительских </w:t>
      </w:r>
      <w:r>
        <w:t xml:space="preserve">инициатив Общества «Знание» был анонсирован на первом заседании Всероссийского родительского комитета в сентябре 2024 года. Первый сезон Конкурса оказался чрезвычайно востребован, по его итогам победителями стали 200 школ из 78 регионов РФ. Стартовавший в </w:t>
      </w:r>
      <w:r>
        <w:t xml:space="preserve">2025  году второй сезон Конкурса поддержки родительских инициатив собрал рекордное количество заявок: более 8 тысяч из 89 регионов России. Для реализации лучших инициатив предусмотрено три категории </w:t>
      </w:r>
      <w:r>
        <w:lastRenderedPageBreak/>
        <w:t>призового фонда: от 200 до 500 тысяч рублей, от 500 тысяч</w:t>
      </w:r>
      <w:r>
        <w:t xml:space="preserve"> до 1 миллиона рублей и от 1 миллиона до 2 миллионов рублей. </w:t>
      </w:r>
    </w:p>
    <w:p w14:paraId="4F6547B8" w14:textId="77777777" w:rsidR="00C1474A" w:rsidRDefault="00533B0B">
      <w:pPr>
        <w:shd w:val="clear" w:color="auto" w:fill="auto"/>
        <w:spacing w:after="240"/>
        <w:ind w:right="0"/>
      </w:pPr>
      <w:r>
        <w:t xml:space="preserve">В продолжение конкурса Общество «Знание» приглашает педагогов пройти бесплатный курс </w:t>
      </w:r>
      <w:hyperlink r:id="rId7">
        <w:r>
          <w:rPr>
            <w:color w:val="1155CC"/>
            <w:u w:val="single"/>
          </w:rPr>
          <w:t>«Учитель и родитель: эффективное взаимодействие»</w:t>
        </w:r>
      </w:hyperlink>
      <w:r>
        <w:t xml:space="preserve"> на платформе Знание.Академия. Учителя научатся решать конфликты с родителями, вовлекать их в жизнь шк</w:t>
      </w:r>
      <w:r>
        <w:t>олы, налаживать взаимопонимание в родительском коллективе. По окончании обучения выдается сертификат.</w:t>
      </w:r>
    </w:p>
    <w:p w14:paraId="7B7D397A" w14:textId="77777777" w:rsidR="00C1474A" w:rsidRDefault="00533B0B">
      <w:pPr>
        <w:spacing w:before="120" w:line="240" w:lineRule="auto"/>
        <w:ind w:right="-324"/>
        <w:jc w:val="center"/>
      </w:pPr>
      <w:r>
        <w:t>***</w:t>
      </w:r>
    </w:p>
    <w:p w14:paraId="0E130325" w14:textId="77777777" w:rsidR="00C1474A" w:rsidRDefault="00533B0B">
      <w:pPr>
        <w:spacing w:before="120" w:line="240" w:lineRule="auto"/>
        <w:ind w:left="360"/>
        <w:rPr>
          <w:i/>
        </w:rPr>
      </w:pPr>
      <w:r>
        <w:rPr>
          <w:i/>
        </w:rPr>
        <w:t>Справочно</w:t>
      </w:r>
    </w:p>
    <w:p w14:paraId="0A6C65CE" w14:textId="77777777" w:rsidR="00C1474A" w:rsidRDefault="00533B0B">
      <w:pPr>
        <w:spacing w:line="240" w:lineRule="auto"/>
        <w:rPr>
          <w:i/>
        </w:rPr>
      </w:pPr>
      <w:r>
        <w:rPr>
          <w:b/>
          <w:i/>
        </w:rPr>
        <w:t>«Знание»</w:t>
      </w:r>
      <w:r>
        <w:rPr>
          <w:i/>
        </w:rPr>
        <w:t xml:space="preserve"> — крупнейшая в стране современная просветительская организация, которая ежегодно проводит сотни мероприятий для молодежи по всей Ро</w:t>
      </w:r>
      <w:r>
        <w:rPr>
          <w:i/>
        </w:rPr>
        <w:t>ссии: организует тысячи выступлений выдающихся людей из сфер культуры, искусства, науки, истории, проводит научные соревнования, конкурсы, викторины, снимает фильмы и помогает лекторам в нашей стране быть услышанными и найти свою аудиторию.</w:t>
      </w:r>
    </w:p>
    <w:p w14:paraId="7B8A4E9F" w14:textId="77777777" w:rsidR="00C1474A" w:rsidRDefault="00533B0B">
      <w:pPr>
        <w:spacing w:line="240" w:lineRule="auto"/>
        <w:rPr>
          <w:i/>
        </w:rPr>
      </w:pPr>
      <w:r>
        <w:rPr>
          <w:i/>
        </w:rPr>
        <w:t>С момента перез</w:t>
      </w:r>
      <w:r>
        <w:rPr>
          <w:i/>
        </w:rPr>
        <w:t xml:space="preserve">агрузки сообщество лекторов Общества «Знание» объединило </w:t>
      </w:r>
      <w:r>
        <w:rPr>
          <w:b/>
          <w:i/>
        </w:rPr>
        <w:t>более 30 тысяч человек</w:t>
      </w:r>
      <w:r>
        <w:rPr>
          <w:i/>
        </w:rPr>
        <w:t xml:space="preserve">. Они провели </w:t>
      </w:r>
      <w:r>
        <w:rPr>
          <w:b/>
          <w:i/>
        </w:rPr>
        <w:t>свыше 180 тысяч лекций</w:t>
      </w:r>
      <w:r>
        <w:rPr>
          <w:i/>
        </w:rPr>
        <w:t xml:space="preserve"> в </w:t>
      </w:r>
      <w:r>
        <w:rPr>
          <w:b/>
          <w:i/>
        </w:rPr>
        <w:t>89 регионах РФ</w:t>
      </w:r>
      <w:r>
        <w:rPr>
          <w:i/>
        </w:rPr>
        <w:t xml:space="preserve">. Создано </w:t>
      </w:r>
      <w:r>
        <w:rPr>
          <w:b/>
          <w:i/>
        </w:rPr>
        <w:t xml:space="preserve">8 100 часов просветительского контента </w:t>
      </w:r>
      <w:r>
        <w:rPr>
          <w:i/>
        </w:rPr>
        <w:t>по самым разным темам: наука, технологии, космос, культура и искусство, ист</w:t>
      </w:r>
      <w:r>
        <w:rPr>
          <w:i/>
        </w:rPr>
        <w:t xml:space="preserve">ория, медицина, спорт и другие. Онлайн-трансляции с просветительских мероприятий «Знания», а также просветительский видеоконтент собрали свыше </w:t>
      </w:r>
      <w:r>
        <w:rPr>
          <w:b/>
          <w:i/>
        </w:rPr>
        <w:t>2,3 млрд просмотров</w:t>
      </w:r>
      <w:r>
        <w:rPr>
          <w:i/>
        </w:rPr>
        <w:t>.</w:t>
      </w:r>
    </w:p>
    <w:p w14:paraId="03F73236" w14:textId="77777777" w:rsidR="00C1474A" w:rsidRDefault="00533B0B">
      <w:pPr>
        <w:spacing w:line="240" w:lineRule="auto"/>
        <w:rPr>
          <w:i/>
        </w:rPr>
      </w:pPr>
      <w:r>
        <w:rPr>
          <w:i/>
        </w:rPr>
        <w:t>Больше информации о деятельности организации —</w:t>
      </w:r>
      <w:hyperlink r:id="rId8">
        <w:r>
          <w:rPr>
            <w:i/>
          </w:rPr>
          <w:t xml:space="preserve"> </w:t>
        </w:r>
      </w:hyperlink>
      <w:hyperlink r:id="rId9">
        <w:r>
          <w:rPr>
            <w:i/>
            <w:color w:val="1155CC"/>
            <w:u w:val="single"/>
          </w:rPr>
          <w:t>на сайте</w:t>
        </w:r>
      </w:hyperlink>
      <w:r>
        <w:rPr>
          <w:i/>
        </w:rPr>
        <w:t xml:space="preserve"> и в социальных сетях:</w:t>
      </w:r>
      <w:hyperlink r:id="rId10">
        <w:r>
          <w:rPr>
            <w:i/>
          </w:rPr>
          <w:t xml:space="preserve"> </w:t>
        </w:r>
      </w:hyperlink>
      <w:hyperlink r:id="rId11">
        <w:r>
          <w:rPr>
            <w:i/>
            <w:color w:val="0563C1"/>
            <w:u w:val="single"/>
          </w:rPr>
          <w:t>ВКонтакте</w:t>
        </w:r>
      </w:hyperlink>
      <w:r>
        <w:rPr>
          <w:i/>
        </w:rPr>
        <w:t>,</w:t>
      </w:r>
      <w:hyperlink r:id="rId12">
        <w:r>
          <w:rPr>
            <w:i/>
          </w:rPr>
          <w:t xml:space="preserve"> </w:t>
        </w:r>
      </w:hyperlink>
      <w:hyperlink r:id="rId13">
        <w:r>
          <w:rPr>
            <w:i/>
            <w:color w:val="0563C1"/>
            <w:u w:val="single"/>
          </w:rPr>
          <w:t>Telegram</w:t>
        </w:r>
      </w:hyperlink>
      <w:r>
        <w:rPr>
          <w:i/>
        </w:rPr>
        <w:t>.</w:t>
      </w:r>
    </w:p>
    <w:p w14:paraId="3D4DEC40" w14:textId="77777777" w:rsidR="00C1474A" w:rsidRDefault="00533B0B">
      <w:pPr>
        <w:spacing w:line="240" w:lineRule="auto"/>
      </w:pPr>
      <w:r>
        <w:rPr>
          <w:b/>
          <w:i/>
          <w:u w:val="single"/>
        </w:rPr>
        <w:t>КОНТАКТЫ ДЛЯ СМИ:</w:t>
      </w:r>
    </w:p>
    <w:p w14:paraId="716D3AA6" w14:textId="77777777" w:rsidR="00C1474A" w:rsidRDefault="00533B0B">
      <w:pPr>
        <w:spacing w:line="240" w:lineRule="auto"/>
      </w:pPr>
      <w:r>
        <w:rPr>
          <w:b/>
        </w:rPr>
        <w:t>Алёна Каткова</w:t>
      </w:r>
      <w:r>
        <w:t>, руководитель проектов департамента по связям с общественностью, +7 (922) 932-01-17</w:t>
      </w:r>
    </w:p>
    <w:p w14:paraId="066FE5A0" w14:textId="77777777" w:rsidR="00C1474A" w:rsidRDefault="00533B0B">
      <w:pPr>
        <w:shd w:val="clear" w:color="auto" w:fill="auto"/>
        <w:spacing w:line="240" w:lineRule="auto"/>
        <w:ind w:right="-324"/>
      </w:pPr>
      <w:r>
        <w:rPr>
          <w:b/>
        </w:rPr>
        <w:t>Ксения Сидорова</w:t>
      </w:r>
      <w:r>
        <w:t xml:space="preserve">, </w:t>
      </w:r>
      <w:r>
        <w:t>пресс-секретарь Российского общества «Знание» в ПФО +7 917 607 7593</w:t>
      </w:r>
    </w:p>
    <w:sectPr w:rsidR="00C1474A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011BD" w14:textId="77777777" w:rsidR="00533B0B" w:rsidRDefault="00533B0B">
      <w:pPr>
        <w:spacing w:before="0" w:after="0" w:line="240" w:lineRule="auto"/>
      </w:pPr>
      <w:r>
        <w:separator/>
      </w:r>
    </w:p>
  </w:endnote>
  <w:endnote w:type="continuationSeparator" w:id="0">
    <w:p w14:paraId="0173555D" w14:textId="77777777" w:rsidR="00533B0B" w:rsidRDefault="00533B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C6516" w14:textId="77777777" w:rsidR="00533B0B" w:rsidRDefault="00533B0B">
      <w:pPr>
        <w:spacing w:before="0" w:after="0" w:line="240" w:lineRule="auto"/>
      </w:pPr>
      <w:r>
        <w:separator/>
      </w:r>
    </w:p>
  </w:footnote>
  <w:footnote w:type="continuationSeparator" w:id="0">
    <w:p w14:paraId="06912935" w14:textId="77777777" w:rsidR="00533B0B" w:rsidRDefault="00533B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B516" w14:textId="77777777" w:rsidR="00C1474A" w:rsidRDefault="00533B0B">
    <w:r>
      <w:rPr>
        <w:b/>
        <w:noProof/>
      </w:rPr>
      <w:drawing>
        <wp:inline distT="114300" distB="114300" distL="114300" distR="114300" wp14:anchorId="6AC401F3" wp14:editId="7C8BA7EE">
          <wp:extent cx="1512562" cy="5429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62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</w:t>
    </w:r>
    <w:r>
      <w:rPr>
        <w:b/>
        <w:noProof/>
      </w:rPr>
      <w:drawing>
        <wp:inline distT="114300" distB="114300" distL="114300" distR="114300" wp14:anchorId="14B661CE" wp14:editId="33D2D78E">
          <wp:extent cx="1706563" cy="4048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563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4A"/>
    <w:rsid w:val="002633E1"/>
    <w:rsid w:val="00533B0B"/>
    <w:rsid w:val="005B74E8"/>
    <w:rsid w:val="00831AD7"/>
    <w:rsid w:val="008E2240"/>
    <w:rsid w:val="00BF0F03"/>
    <w:rsid w:val="00C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E2A9"/>
  <w15:docId w15:val="{AD9B477C-97E5-4591-A843-5617CF5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hd w:val="clear" w:color="auto" w:fill="FFFFFF"/>
        <w:spacing w:before="240" w:after="200" w:line="276" w:lineRule="auto"/>
        <w:ind w:right="-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demiya.znanierussia.ru/course/uchitel-i-roditeli-effektivnoe-vzaimodejstvie?utm_source=pr&amp;utm_medium=article&amp;utm_campaign=Znanie_Academia_2025&amp;utm_content=press-release_uchitel-roditel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diteli.znanierussia.ru/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znanieruss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w10-64</cp:lastModifiedBy>
  <cp:revision>4</cp:revision>
  <dcterms:created xsi:type="dcterms:W3CDTF">2025-05-22T07:09:00Z</dcterms:created>
  <dcterms:modified xsi:type="dcterms:W3CDTF">2025-05-27T09:22:00Z</dcterms:modified>
</cp:coreProperties>
</file>